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id w:val="-1072345994"/>
        <w:docPartObj>
          <w:docPartGallery w:val="Cover Pages"/>
          <w:docPartUnique/>
        </w:docPartObj>
      </w:sdtPr>
      <w:sdtEndPr/>
      <w:sdtContent>
        <w:p w14:paraId="42A002A2" w14:textId="40773D85" w:rsidR="008D1D5E" w:rsidRPr="00CC16FC" w:rsidRDefault="005B35D4">
          <w:pPr>
            <w:sectPr w:rsidR="008D1D5E" w:rsidRPr="00CC16FC" w:rsidSect="000208DA">
              <w:headerReference w:type="default" r:id="rId11"/>
              <w:footerReference w:type="default" r:id="rId12"/>
              <w:pgSz w:w="15840" w:h="12240" w:orient="landscape"/>
              <w:pgMar w:top="993" w:right="1440" w:bottom="1440" w:left="1701" w:header="708" w:footer="708" w:gutter="0"/>
              <w:pgNumType w:start="0"/>
              <w:cols w:space="708"/>
              <w:titlePg/>
              <w:docGrid w:linePitch="360"/>
            </w:sectPr>
          </w:pPr>
          <w:r w:rsidRPr="00CC16FC">
            <w:rPr>
              <w:noProof/>
              <w:lang w:eastAsia="zh-CN"/>
            </w:rPr>
            <w:drawing>
              <wp:anchor distT="0" distB="0" distL="114300" distR="114300" simplePos="0" relativeHeight="251672576" behindDoc="0" locked="0" layoutInCell="1" allowOverlap="1" wp14:anchorId="397FFDAB" wp14:editId="47BAB342">
                <wp:simplePos x="0" y="0"/>
                <wp:positionH relativeFrom="column">
                  <wp:posOffset>2916555</wp:posOffset>
                </wp:positionH>
                <wp:positionV relativeFrom="paragraph">
                  <wp:posOffset>6340929</wp:posOffset>
                </wp:positionV>
                <wp:extent cx="2424340" cy="671916"/>
                <wp:effectExtent l="0" t="0" r="0" b="0"/>
                <wp:wrapNone/>
                <wp:docPr id="1" name="Picture 1" descr="I:\UnitData\Spanish\ACTIVE\LOGOS\Logo horizontal color celes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UnitData\Spanish\ACTIVE\LOGOS\Logo horizontal color celeste.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47615" b="42857"/>
                        <a:stretch/>
                      </pic:blipFill>
                      <pic:spPr bwMode="auto">
                        <a:xfrm>
                          <a:off x="0" y="0"/>
                          <a:ext cx="2424340" cy="6719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05041" w:rsidRPr="00CC16FC">
            <w:rPr>
              <w:noProof/>
              <w:lang w:eastAsia="es-ES"/>
            </w:rPr>
            <mc:AlternateContent>
              <mc:Choice Requires="wpg">
                <w:drawing>
                  <wp:anchor distT="0" distB="0" distL="114300" distR="114300" simplePos="0" relativeHeight="251662336" behindDoc="0" locked="0" layoutInCell="1" allowOverlap="1" wp14:anchorId="10E43343" wp14:editId="1D8F4E8F">
                    <wp:simplePos x="0" y="0"/>
                    <wp:positionH relativeFrom="column">
                      <wp:posOffset>4263390</wp:posOffset>
                    </wp:positionH>
                    <wp:positionV relativeFrom="paragraph">
                      <wp:posOffset>1360170</wp:posOffset>
                    </wp:positionV>
                    <wp:extent cx="4255770" cy="4305300"/>
                    <wp:effectExtent l="0" t="0" r="0" b="0"/>
                    <wp:wrapNone/>
                    <wp:docPr id="8" name="Group 8"/>
                    <wp:cNvGraphicFramePr/>
                    <a:graphic xmlns:a="http://schemas.openxmlformats.org/drawingml/2006/main">
                      <a:graphicData uri="http://schemas.microsoft.com/office/word/2010/wordprocessingGroup">
                        <wpg:wgp>
                          <wpg:cNvGrpSpPr/>
                          <wpg:grpSpPr>
                            <a:xfrm>
                              <a:off x="0" y="0"/>
                              <a:ext cx="4255770" cy="4305300"/>
                              <a:chOff x="0" y="0"/>
                              <a:chExt cx="4255770" cy="4305300"/>
                            </a:xfrm>
                          </wpg:grpSpPr>
                          <wps:wsp>
                            <wps:cNvPr id="217" name="Text Box 2"/>
                            <wps:cNvSpPr txBox="1">
                              <a:spLocks noChangeArrowheads="1"/>
                            </wps:cNvSpPr>
                            <wps:spPr bwMode="auto">
                              <a:xfrm>
                                <a:off x="0" y="0"/>
                                <a:ext cx="4255770" cy="3419475"/>
                              </a:xfrm>
                              <a:prstGeom prst="rect">
                                <a:avLst/>
                              </a:prstGeom>
                              <a:noFill/>
                              <a:ln w="9525">
                                <a:noFill/>
                                <a:miter lim="800000"/>
                                <a:headEnd/>
                                <a:tailEnd/>
                              </a:ln>
                            </wps:spPr>
                            <wps:txbx>
                              <w:txbxContent>
                                <w:p w14:paraId="074B2291" w14:textId="77777777" w:rsidR="008D1D5E" w:rsidRPr="004F0F80" w:rsidRDefault="008D1D5E" w:rsidP="008D1D5E">
                                  <w:pPr>
                                    <w:jc w:val="center"/>
                                    <w:rPr>
                                      <w:rFonts w:cs="Arial"/>
                                      <w:color w:val="FFFFFF" w:themeColor="background1"/>
                                      <w:sz w:val="44"/>
                                      <w:szCs w:val="44"/>
                                      <w:lang w:val="es-ES"/>
                                    </w:rPr>
                                  </w:pPr>
                                  <w:r>
                                    <w:rPr>
                                      <w:rFonts w:cs="Arial"/>
                                      <w:b/>
                                      <w:bCs/>
                                      <w:color w:val="FFFFFF" w:themeColor="background1"/>
                                      <w:sz w:val="56"/>
                                      <w:szCs w:val="56"/>
                                      <w:lang w:val="es"/>
                                    </w:rPr>
                                    <w:t xml:space="preserve">ENFERMEDAD POR EL NUEVO CORONAVIRUS </w:t>
                                  </w:r>
                                  <w:r>
                                    <w:rPr>
                                      <w:rFonts w:cs="Arial"/>
                                      <w:color w:val="FFFFFF" w:themeColor="background1"/>
                                      <w:sz w:val="56"/>
                                      <w:szCs w:val="56"/>
                                      <w:lang w:val="es"/>
                                    </w:rPr>
                                    <w:br/>
                                  </w:r>
                                  <w:r>
                                    <w:rPr>
                                      <w:rFonts w:cs="Arial"/>
                                      <w:b/>
                                      <w:bCs/>
                                      <w:color w:val="FFFFFF" w:themeColor="background1"/>
                                      <w:sz w:val="56"/>
                                      <w:szCs w:val="56"/>
                                      <w:lang w:val="es"/>
                                    </w:rPr>
                                    <w:t>(COVID-19)</w:t>
                                  </w:r>
                                  <w:r>
                                    <w:rPr>
                                      <w:rFonts w:cs="Arial"/>
                                      <w:color w:val="FFFFFF" w:themeColor="background1"/>
                                      <w:sz w:val="64"/>
                                      <w:szCs w:val="64"/>
                                      <w:lang w:val="es"/>
                                    </w:rPr>
                                    <w:br/>
                                  </w:r>
                                  <w:r>
                                    <w:rPr>
                                      <w:rFonts w:cs="Arial"/>
                                      <w:color w:val="FFFFFF" w:themeColor="background1"/>
                                      <w:sz w:val="64"/>
                                      <w:szCs w:val="64"/>
                                      <w:lang w:val="es"/>
                                    </w:rPr>
                                    <w:br/>
                                  </w:r>
                                  <w:r>
                                    <w:rPr>
                                      <w:rFonts w:cs="Arial"/>
                                      <w:b/>
                                      <w:bCs/>
                                      <w:color w:val="FFFFFF" w:themeColor="background1"/>
                                      <w:sz w:val="44"/>
                                      <w:szCs w:val="44"/>
                                      <w:lang w:val="es"/>
                                    </w:rPr>
                                    <w:t>Ejercicio de simulación teórico</w:t>
                                  </w:r>
                                  <w:r w:rsidR="00B05041">
                                    <w:rPr>
                                      <w:rFonts w:cs="Arial"/>
                                      <w:color w:val="FFFFFF" w:themeColor="background1"/>
                                      <w:sz w:val="44"/>
                                      <w:szCs w:val="44"/>
                                      <w:lang w:val="es"/>
                                    </w:rPr>
                                    <w:t xml:space="preserve"> </w:t>
                                  </w:r>
                                  <w:r>
                                    <w:rPr>
                                      <w:rFonts w:cs="Arial"/>
                                      <w:b/>
                                      <w:bCs/>
                                      <w:color w:val="FFFFFF" w:themeColor="background1"/>
                                      <w:sz w:val="44"/>
                                      <w:szCs w:val="44"/>
                                      <w:lang w:val="es"/>
                                    </w:rPr>
                                    <w:t>sobre preparación frente a emergencias sanitarias</w:t>
                                  </w:r>
                                </w:p>
                              </w:txbxContent>
                            </wps:txbx>
                            <wps:bodyPr rot="0" vert="horz" wrap="square" lIns="91440" tIns="45720" rIns="91440" bIns="45720" anchor="t" anchorCtr="0">
                              <a:noAutofit/>
                            </wps:bodyPr>
                          </wps:wsp>
                          <wps:wsp>
                            <wps:cNvPr id="6" name="Straight Connector 6"/>
                            <wps:cNvCnPr/>
                            <wps:spPr>
                              <a:xfrm>
                                <a:off x="163286" y="1216479"/>
                                <a:ext cx="3929743" cy="0"/>
                              </a:xfrm>
                              <a:prstGeom prst="line">
                                <a:avLst/>
                              </a:prstGeom>
                              <a:ln w="28575">
                                <a:solidFill>
                                  <a:schemeClr val="bg1"/>
                                </a:solidFill>
                              </a:ln>
                            </wps:spPr>
                            <wps:style>
                              <a:lnRef idx="1">
                                <a:schemeClr val="accent1"/>
                              </a:lnRef>
                              <a:fillRef idx="0">
                                <a:schemeClr val="accent1"/>
                              </a:fillRef>
                              <a:effectRef idx="0">
                                <a:schemeClr val="accent1"/>
                              </a:effectRef>
                              <a:fontRef idx="minor">
                                <a:schemeClr val="tx1"/>
                              </a:fontRef>
                            </wps:style>
                            <wps:bodyPr/>
                          </wps:wsp>
                          <wps:wsp>
                            <wps:cNvPr id="7" name="Text Box 2"/>
                            <wps:cNvSpPr txBox="1">
                              <a:spLocks noChangeArrowheads="1"/>
                            </wps:cNvSpPr>
                            <wps:spPr bwMode="auto">
                              <a:xfrm>
                                <a:off x="146957" y="3548416"/>
                                <a:ext cx="3962400" cy="756884"/>
                              </a:xfrm>
                              <a:prstGeom prst="rect">
                                <a:avLst/>
                              </a:prstGeom>
                              <a:solidFill>
                                <a:srgbClr val="FFFFFF"/>
                              </a:solidFill>
                              <a:ln w="9525">
                                <a:noFill/>
                                <a:miter lim="800000"/>
                                <a:headEnd/>
                                <a:tailEnd/>
                              </a:ln>
                            </wps:spPr>
                            <wps:txbx>
                              <w:txbxContent>
                                <w:p w14:paraId="25AF52EF" w14:textId="77777777" w:rsidR="008D1D5E" w:rsidRPr="00D80E3F" w:rsidRDefault="008D1D5E" w:rsidP="008D1D5E">
                                  <w:pPr>
                                    <w:jc w:val="center"/>
                                    <w:rPr>
                                      <w:rFonts w:cs="Arial"/>
                                      <w:b/>
                                      <w:bCs/>
                                      <w:color w:val="008FCE"/>
                                      <w:sz w:val="48"/>
                                      <w:szCs w:val="48"/>
                                    </w:rPr>
                                  </w:pPr>
                                  <w:r>
                                    <w:rPr>
                                      <w:rFonts w:cs="Arial"/>
                                      <w:b/>
                                      <w:bCs/>
                                      <w:color w:val="008FCE"/>
                                      <w:sz w:val="48"/>
                                      <w:szCs w:val="48"/>
                                      <w:lang w:val="es"/>
                                    </w:rPr>
                                    <w:t>GUÍA PARA LOS FACILITADORES</w:t>
                                  </w:r>
                                </w:p>
                              </w:txbxContent>
                            </wps:txbx>
                            <wps:bodyPr rot="0" vert="horz" wrap="square" lIns="0" tIns="0" rIns="0" bIns="0" anchor="t" anchorCtr="0">
                              <a:noAutofit/>
                            </wps:bodyPr>
                          </wps:wsp>
                        </wpg:wgp>
                      </a:graphicData>
                    </a:graphic>
                    <wp14:sizeRelV relativeFrom="margin">
                      <wp14:pctHeight>0</wp14:pctHeight>
                    </wp14:sizeRelV>
                  </wp:anchor>
                </w:drawing>
              </mc:Choice>
              <mc:Fallback>
                <w:pict>
                  <v:group w14:anchorId="10E43343" id="Group 8" o:spid="_x0000_s1026" style="position:absolute;left:0;text-align:left;margin-left:335.7pt;margin-top:107.1pt;width:335.1pt;height:339pt;z-index:251662336;mso-height-relative:margin" coordsize="42557,430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RUEbQMAADoKAAAOAAAAZHJzL2Uyb0RvYy54bWzMVttunDAQfa/Uf7D83rCwsBcUUrXbJqrU&#10;m5r2A7zGgFVjU9sJpF/fsc2yu+k1iVqVB/BlZjxz5syY06dDK9A104YrWeD4ZIYRk1SVXNYF/vTx&#10;/MkKI2OJLIlQkhX4hhn89Ozxo9O+y1miGiVKphEYkSbvuwI31nZ5FBnasJaYE9UxCZuV0i2xMNV1&#10;VGrSg/VWRMlstoh6pctOK8qMgdUXYROfeftVxah9V1WGWSQKDL5Z/9b+vXXv6OyU5LUmXcPp6Aa5&#10;hxct4RIOnUy9IJagK82/M9VyqpVRlT2hqo1UVXHKfAwQTTy7Fc2FVledj6XO+7qbYAJob+F0b7P0&#10;7fV7jXhZYEiUJC2kyJ+KVg6avqtzkLjQ3WX3Xo8LdZi5aIdKt+4LcaDBg3ozgcoGiygspkmWLZeA&#10;PYW9dD7L5rMRdtpAbr7To83L32hGu4Mj59/kTt8BhcweJfMwlC4b0jEPvnEYjCgl8XKH00cX4XM1&#10;oCRA5cUcTsgOsAzV4BlhuteKfjZIqk1DZM2eaa36hpES/IudJkQxqTrITW6ckW3/RpWQDnJllTd0&#10;Z7DnabxOl5k/YwcZyTtt7AVTLXKDAmsoEW+eXL821rmzF3GpleqcCwHrJBcS9QVeZ0nmFQ52Wm6h&#10;igVvgUYz97gzSe6ifClLP7aEizCGA4Qcw3aRhpjtsB1A0IW/VeUNAKBVqFboLjBolP6KUQ+VWmDz&#10;5YpohpF4JQHEdZymrrT9JM2WCUz04c72cIdICqYKbDEKw4317SDE+gzArriHYe/J6CtwK/j310m2&#10;2FHs0mrC68aijZISEqU0WhyQbSPHogyUcSHcIkm8mCcrMAelFyfxIl2uQ2Z2xTlfJ+tlOg/F6bM2&#10;FdeeBiNTBJeuHkj+E6YEeiSrDCjnxIwSvHTk8RPX0NlGaHRNoBVv60D9I6kfE8PYG8GcCSE/sApa&#10;1b6yjm0SSpm0O7te2qlV4MGkOAue/UpxlHeqzF8gd1GeNPzJStpJueVS6R+dboedy1WQ35VGiHtP&#10;Q6gO3yr+HQ//l1YXp4t1Bs4Ai+dZukpjXwSQn/GimK8XSQpNx18xy2yxWqUPa3rH1NX1diLuuX9G&#10;60dif707+lvac2XPiT9uklODnJojDEJjhMEDm6K/h+EHBQh69Ad0OPfk3f/ynX0DAAD//wMAUEsD&#10;BBQABgAIAAAAIQCM7/TK4wAAAAwBAAAPAAAAZHJzL2Rvd25yZXYueG1sTI/BTsMwEETvSPyDtUjc&#10;qOM0hDbEqaoKOFVItEiot228TaLGdhS7Sfr3uCc4ruZp5m2+mnTLBupdY40EMYuAkSmtakwl4Xv/&#10;/rQA5jwaha01JOFKDlbF/V2OmbKj+aJh5ysWSozLUELtfZdx7sqaNLqZ7ciE7GR7jT6cfcVVj2Mo&#10;1y2PoyjlGhsTFmrsaFNTed5dtISPEcf1XLwN2/Npcz3snz9/toKkfHyY1q/APE3+D4abflCHIjgd&#10;7cUox1oJ6YtIAiohFkkM7EbME5ECO0pYLOMYeJHz/08UvwAAAP//AwBQSwECLQAUAAYACAAAACEA&#10;toM4kv4AAADhAQAAEwAAAAAAAAAAAAAAAAAAAAAAW0NvbnRlbnRfVHlwZXNdLnhtbFBLAQItABQA&#10;BgAIAAAAIQA4/SH/1gAAAJQBAAALAAAAAAAAAAAAAAAAAC8BAABfcmVscy8ucmVsc1BLAQItABQA&#10;BgAIAAAAIQAQcRUEbQMAADoKAAAOAAAAAAAAAAAAAAAAAC4CAABkcnMvZTJvRG9jLnhtbFBLAQIt&#10;ABQABgAIAAAAIQCM7/TK4wAAAAwBAAAPAAAAAAAAAAAAAAAAAMcFAABkcnMvZG93bnJldi54bWxQ&#10;SwUGAAAAAAQABADzAAAA1wYAAAAA&#10;">
                    <v:shapetype id="_x0000_t202" coordsize="21600,21600" o:spt="202" path="m,l,21600r21600,l21600,xe">
                      <v:stroke joinstyle="miter"/>
                      <v:path gradientshapeok="t" o:connecttype="rect"/>
                    </v:shapetype>
                    <v:shape id="Text Box 2" o:spid="_x0000_s1027" type="#_x0000_t202" style="position:absolute;width:42557;height:34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074B2291" w14:textId="77777777" w:rsidR="008D1D5E" w:rsidRPr="004F0F80" w:rsidRDefault="008D1D5E" w:rsidP="008D1D5E">
                            <w:pPr>
                              <w:jc w:val="center"/>
                              <w:rPr>
                                <w:rFonts w:cs="Arial"/>
                                <w:color w:val="FFFFFF" w:themeColor="background1"/>
                                <w:sz w:val="44"/>
                                <w:szCs w:val="44"/>
                                <w:lang w:val="es-ES"/>
                              </w:rPr>
                            </w:pPr>
                            <w:r>
                              <w:rPr>
                                <w:rFonts w:cs="Arial"/>
                                <w:b/>
                                <w:bCs/>
                                <w:color w:val="FFFFFF" w:themeColor="background1"/>
                                <w:sz w:val="56"/>
                                <w:szCs w:val="56"/>
                                <w:lang w:val="es"/>
                              </w:rPr>
                              <w:t xml:space="preserve">ENFERMEDAD POR EL NUEVO CORONAVIRUS </w:t>
                            </w:r>
                            <w:r>
                              <w:rPr>
                                <w:rFonts w:cs="Arial"/>
                                <w:color w:val="FFFFFF" w:themeColor="background1"/>
                                <w:sz w:val="56"/>
                                <w:szCs w:val="56"/>
                                <w:lang w:val="es"/>
                              </w:rPr>
                              <w:br/>
                            </w:r>
                            <w:r>
                              <w:rPr>
                                <w:rFonts w:cs="Arial"/>
                                <w:b/>
                                <w:bCs/>
                                <w:color w:val="FFFFFF" w:themeColor="background1"/>
                                <w:sz w:val="56"/>
                                <w:szCs w:val="56"/>
                                <w:lang w:val="es"/>
                              </w:rPr>
                              <w:t>(COVID-19)</w:t>
                            </w:r>
                            <w:r>
                              <w:rPr>
                                <w:rFonts w:cs="Arial"/>
                                <w:color w:val="FFFFFF" w:themeColor="background1"/>
                                <w:sz w:val="64"/>
                                <w:szCs w:val="64"/>
                                <w:lang w:val="es"/>
                              </w:rPr>
                              <w:br/>
                            </w:r>
                            <w:r>
                              <w:rPr>
                                <w:rFonts w:cs="Arial"/>
                                <w:color w:val="FFFFFF" w:themeColor="background1"/>
                                <w:sz w:val="64"/>
                                <w:szCs w:val="64"/>
                                <w:lang w:val="es"/>
                              </w:rPr>
                              <w:br/>
                            </w:r>
                            <w:r>
                              <w:rPr>
                                <w:rFonts w:cs="Arial"/>
                                <w:b/>
                                <w:bCs/>
                                <w:color w:val="FFFFFF" w:themeColor="background1"/>
                                <w:sz w:val="44"/>
                                <w:szCs w:val="44"/>
                                <w:lang w:val="es"/>
                              </w:rPr>
                              <w:t>Ejercicio de simulación teórico</w:t>
                            </w:r>
                            <w:r w:rsidR="00B05041">
                              <w:rPr>
                                <w:rFonts w:cs="Arial"/>
                                <w:color w:val="FFFFFF" w:themeColor="background1"/>
                                <w:sz w:val="44"/>
                                <w:szCs w:val="44"/>
                                <w:lang w:val="es"/>
                              </w:rPr>
                              <w:t xml:space="preserve"> </w:t>
                            </w:r>
                            <w:r>
                              <w:rPr>
                                <w:rFonts w:cs="Arial"/>
                                <w:b/>
                                <w:bCs/>
                                <w:color w:val="FFFFFF" w:themeColor="background1"/>
                                <w:sz w:val="44"/>
                                <w:szCs w:val="44"/>
                                <w:lang w:val="es"/>
                              </w:rPr>
                              <w:t>sobre preparación frente a emergencias sanitarias</w:t>
                            </w:r>
                          </w:p>
                        </w:txbxContent>
                      </v:textbox>
                    </v:shape>
                    <v:line id="Straight Connector 6" o:spid="_x0000_s1028" style="position:absolute;visibility:visible;mso-wrap-style:square" from="1632,12164" to="40930,12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AZdxQAAANoAAAAPAAAAZHJzL2Rvd25yZXYueG1sRI/dagIx&#10;FITvC75DOII3otnaIrIaRQqlhbaCPyDeHTbHzermJGxS3fr0jVDo5TAz3zCzRWtrcaEmVI4VPA4z&#10;EMSF0xWXCnbb18EERIjIGmvHpOCHAizmnYcZ5tpdeU2XTSxFgnDIUYGJ0edShsKQxTB0njh5R9dY&#10;jEk2pdQNXhPc1nKUZWNpseK0YNDTi6HivPm2Cg7+Vn08veGz4S97Wn+e+nvfXynV67bLKYhIbfwP&#10;/7XftYIx3K+kGyDnvwAAAP//AwBQSwECLQAUAAYACAAAACEA2+H2y+4AAACFAQAAEwAAAAAAAAAA&#10;AAAAAAAAAAAAW0NvbnRlbnRfVHlwZXNdLnhtbFBLAQItABQABgAIAAAAIQBa9CxbvwAAABUBAAAL&#10;AAAAAAAAAAAAAAAAAB8BAABfcmVscy8ucmVsc1BLAQItABQABgAIAAAAIQC3zAZdxQAAANoAAAAP&#10;AAAAAAAAAAAAAAAAAAcCAABkcnMvZG93bnJldi54bWxQSwUGAAAAAAMAAwC3AAAA+QIAAAAA&#10;" strokecolor="white [3212]" strokeweight="2.25pt">
                      <v:stroke joinstyle="miter"/>
                    </v:line>
                    <v:shape id="Text Box 2" o:spid="_x0000_s1029" type="#_x0000_t202" style="position:absolute;left:1469;top:35484;width:39624;height:7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14:paraId="25AF52EF" w14:textId="77777777" w:rsidR="008D1D5E" w:rsidRPr="00D80E3F" w:rsidRDefault="008D1D5E" w:rsidP="008D1D5E">
                            <w:pPr>
                              <w:jc w:val="center"/>
                              <w:rPr>
                                <w:rFonts w:cs="Arial"/>
                                <w:b/>
                                <w:bCs/>
                                <w:color w:val="008FCE"/>
                                <w:sz w:val="48"/>
                                <w:szCs w:val="48"/>
                              </w:rPr>
                            </w:pPr>
                            <w:r>
                              <w:rPr>
                                <w:rFonts w:cs="Arial"/>
                                <w:b/>
                                <w:bCs/>
                                <w:color w:val="008FCE"/>
                                <w:sz w:val="48"/>
                                <w:szCs w:val="48"/>
                                <w:lang w:val="es"/>
                              </w:rPr>
                              <w:t>GUÍA PARA LOS FACILITADORES</w:t>
                            </w:r>
                          </w:p>
                        </w:txbxContent>
                      </v:textbox>
                    </v:shape>
                  </v:group>
                </w:pict>
              </mc:Fallback>
            </mc:AlternateContent>
          </w:r>
          <w:r w:rsidR="00C8094F" w:rsidRPr="00CC16FC">
            <w:rPr>
              <w:noProof/>
              <w:lang w:eastAsia="es-ES"/>
            </w:rPr>
            <w:drawing>
              <wp:anchor distT="0" distB="0" distL="114300" distR="114300" simplePos="0" relativeHeight="251671552" behindDoc="1" locked="0" layoutInCell="1" allowOverlap="1" wp14:anchorId="1DC586CA" wp14:editId="3DD0A7C2">
                <wp:simplePos x="0" y="0"/>
                <wp:positionH relativeFrom="column">
                  <wp:posOffset>-1134564</wp:posOffset>
                </wp:positionH>
                <wp:positionV relativeFrom="paragraph">
                  <wp:posOffset>-668655</wp:posOffset>
                </wp:positionV>
                <wp:extent cx="10208260" cy="7810182"/>
                <wp:effectExtent l="0" t="0" r="2540" b="635"/>
                <wp:wrapNone/>
                <wp:docPr id="9" name="Picture 9" descr="A close up of a turt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ver page NOVEL CORONAVIRUS.png"/>
                        <pic:cNvPicPr/>
                      </pic:nvPicPr>
                      <pic:blipFill>
                        <a:blip r:embed="rId14">
                          <a:extLst>
                            <a:ext uri="{28A0092B-C50C-407E-A947-70E740481C1C}">
                              <a14:useLocalDpi xmlns:a14="http://schemas.microsoft.com/office/drawing/2010/main" val="0"/>
                            </a:ext>
                          </a:extLst>
                        </a:blip>
                        <a:stretch>
                          <a:fillRect/>
                        </a:stretch>
                      </pic:blipFill>
                      <pic:spPr>
                        <a:xfrm>
                          <a:off x="0" y="0"/>
                          <a:ext cx="10212615" cy="7813514"/>
                        </a:xfrm>
                        <a:prstGeom prst="rect">
                          <a:avLst/>
                        </a:prstGeom>
                      </pic:spPr>
                    </pic:pic>
                  </a:graphicData>
                </a:graphic>
                <wp14:sizeRelH relativeFrom="margin">
                  <wp14:pctWidth>0</wp14:pctWidth>
                </wp14:sizeRelH>
                <wp14:sizeRelV relativeFrom="margin">
                  <wp14:pctHeight>0</wp14:pctHeight>
                </wp14:sizeRelV>
              </wp:anchor>
            </w:drawing>
          </w:r>
          <w:r w:rsidR="00C8094F" w:rsidRPr="00CC16FC">
            <w:rPr>
              <w:noProof/>
              <w:lang w:eastAsia="es-ES"/>
            </w:rPr>
            <mc:AlternateContent>
              <mc:Choice Requires="wpg">
                <w:drawing>
                  <wp:anchor distT="0" distB="0" distL="114300" distR="114300" simplePos="0" relativeHeight="251669504" behindDoc="0" locked="0" layoutInCell="1" allowOverlap="1" wp14:anchorId="0C842055" wp14:editId="507022BF">
                    <wp:simplePos x="0" y="0"/>
                    <wp:positionH relativeFrom="column">
                      <wp:posOffset>6738076</wp:posOffset>
                    </wp:positionH>
                    <wp:positionV relativeFrom="paragraph">
                      <wp:posOffset>6372769</wp:posOffset>
                    </wp:positionV>
                    <wp:extent cx="2090057" cy="653143"/>
                    <wp:effectExtent l="0" t="0" r="0" b="0"/>
                    <wp:wrapNone/>
                    <wp:docPr id="10" name="Group 7"/>
                    <wp:cNvGraphicFramePr/>
                    <a:graphic xmlns:a="http://schemas.openxmlformats.org/drawingml/2006/main">
                      <a:graphicData uri="http://schemas.microsoft.com/office/word/2010/wordprocessingGroup">
                        <wpg:wgp>
                          <wpg:cNvGrpSpPr/>
                          <wpg:grpSpPr>
                            <a:xfrm>
                              <a:off x="0" y="0"/>
                              <a:ext cx="2090057" cy="653143"/>
                              <a:chOff x="0" y="0"/>
                              <a:chExt cx="1886657" cy="569706"/>
                            </a:xfrm>
                          </wpg:grpSpPr>
                          <wps:wsp>
                            <wps:cNvPr id="11" name="TextBox 8"/>
                            <wps:cNvSpPr txBox="1"/>
                            <wps:spPr>
                              <a:xfrm>
                                <a:off x="14400" y="0"/>
                                <a:ext cx="1872257" cy="246221"/>
                              </a:xfrm>
                              <a:prstGeom prst="rect">
                                <a:avLst/>
                              </a:prstGeom>
                              <a:noFill/>
                            </wps:spPr>
                            <wps:txbx>
                              <w:txbxContent>
                                <w:p w14:paraId="65507CD2" w14:textId="77777777" w:rsidR="0080019B" w:rsidRPr="000D0C51" w:rsidRDefault="0080019B" w:rsidP="0080019B">
                                  <w:pPr>
                                    <w:pStyle w:val="NormalWeb"/>
                                    <w:spacing w:before="0" w:beforeAutospacing="0" w:after="0" w:afterAutospacing="0"/>
                                    <w:rPr>
                                      <w:color w:val="008FCE"/>
                                    </w:rPr>
                                  </w:pPr>
                                  <w:r>
                                    <w:rPr>
                                      <w:rFonts w:ascii="Corbel" w:hAnsi="Corbel" w:cstheme="minorBidi"/>
                                      <w:caps/>
                                      <w:color w:val="008FCE"/>
                                      <w:kern w:val="24"/>
                                      <w:sz w:val="20"/>
                                      <w:szCs w:val="20"/>
                                      <w:lang w:val="es"/>
                                    </w:rPr>
                                    <w:t>Programa de</w:t>
                                  </w:r>
                                </w:p>
                              </w:txbxContent>
                            </wps:txbx>
                            <wps:bodyPr wrap="square" rtlCol="0">
                              <a:noAutofit/>
                            </wps:bodyPr>
                          </wps:wsp>
                          <wpg:grpSp>
                            <wpg:cNvPr id="12" name="Group 12"/>
                            <wpg:cNvGrpSpPr/>
                            <wpg:grpSpPr>
                              <a:xfrm>
                                <a:off x="0" y="88025"/>
                                <a:ext cx="1879600" cy="481681"/>
                                <a:chOff x="0" y="88025"/>
                                <a:chExt cx="1879600" cy="481681"/>
                              </a:xfrm>
                            </wpg:grpSpPr>
                            <wps:wsp>
                              <wps:cNvPr id="13" name="TextBox 10"/>
                              <wps:cNvSpPr txBox="1"/>
                              <wps:spPr>
                                <a:xfrm>
                                  <a:off x="968400" y="308096"/>
                                  <a:ext cx="889168" cy="261610"/>
                                </a:xfrm>
                                <a:prstGeom prst="rect">
                                  <a:avLst/>
                                </a:prstGeom>
                                <a:noFill/>
                              </wps:spPr>
                              <wps:txbx>
                                <w:txbxContent>
                                  <w:p w14:paraId="0E115BC1" w14:textId="77777777" w:rsidR="0080019B" w:rsidRPr="000D0C51" w:rsidRDefault="00B05041" w:rsidP="0080019B">
                                    <w:pPr>
                                      <w:pStyle w:val="NormalWeb"/>
                                      <w:spacing w:before="0" w:beforeAutospacing="0" w:after="0" w:afterAutospacing="0"/>
                                      <w:rPr>
                                        <w:color w:val="008FCE"/>
                                      </w:rPr>
                                    </w:pPr>
                                    <w:r>
                                      <w:rPr>
                                        <w:rFonts w:ascii="Corbel" w:hAnsi="Corbel" w:cstheme="minorBidi"/>
                                        <w:color w:val="008FCE"/>
                                        <w:kern w:val="24"/>
                                        <w:sz w:val="22"/>
                                        <w:szCs w:val="22"/>
                                        <w:lang w:val="es"/>
                                      </w:rPr>
                                      <w:t>Sanitarias</w:t>
                                    </w:r>
                                  </w:p>
                                </w:txbxContent>
                              </wps:txbx>
                              <wps:bodyPr wrap="square" rtlCol="0">
                                <a:noAutofit/>
                              </wps:bodyPr>
                            </wps:wsp>
                            <wps:wsp>
                              <wps:cNvPr id="14" name="TextBox 11"/>
                              <wps:cNvSpPr txBox="1"/>
                              <wps:spPr>
                                <a:xfrm>
                                  <a:off x="0" y="88025"/>
                                  <a:ext cx="1879600" cy="394970"/>
                                </a:xfrm>
                                <a:prstGeom prst="rect">
                                  <a:avLst/>
                                </a:prstGeom>
                                <a:noFill/>
                              </wps:spPr>
                              <wps:txbx>
                                <w:txbxContent>
                                  <w:p w14:paraId="66D4123A" w14:textId="77777777" w:rsidR="0080019B" w:rsidRPr="000D0C51" w:rsidRDefault="00B05041" w:rsidP="0080019B">
                                    <w:pPr>
                                      <w:pStyle w:val="NormalWeb"/>
                                      <w:spacing w:before="0" w:beforeAutospacing="0" w:after="0" w:afterAutospacing="0"/>
                                      <w:rPr>
                                        <w:color w:val="008FCE"/>
                                      </w:rPr>
                                    </w:pPr>
                                    <w:r>
                                      <w:rPr>
                                        <w:rFonts w:ascii="Leelawadee" w:eastAsia="Lato Heavy" w:hAnsi="Leelawadee" w:cs="Leelawadee"/>
                                        <w:b/>
                                        <w:bCs/>
                                        <w:caps/>
                                        <w:color w:val="008FCE"/>
                                        <w:kern w:val="24"/>
                                        <w:sz w:val="40"/>
                                        <w:szCs w:val="40"/>
                                        <w:lang w:val="es"/>
                                      </w:rPr>
                                      <w:t>EMERGENCIAS</w:t>
                                    </w:r>
                                  </w:p>
                                </w:txbxContent>
                              </wps:txbx>
                              <wps:bodyPr wrap="square" rtlCol="0">
                                <a:noAutofit/>
                              </wps:bodyPr>
                            </wps:wsp>
                          </wpg:grpSp>
                        </wpg:wgp>
                      </a:graphicData>
                    </a:graphic>
                    <wp14:sizeRelH relativeFrom="margin">
                      <wp14:pctWidth>0</wp14:pctWidth>
                    </wp14:sizeRelH>
                    <wp14:sizeRelV relativeFrom="margin">
                      <wp14:pctHeight>0</wp14:pctHeight>
                    </wp14:sizeRelV>
                  </wp:anchor>
                </w:drawing>
              </mc:Choice>
              <mc:Fallback>
                <w:pict>
                  <v:group w14:anchorId="0C842055" id="Group 7" o:spid="_x0000_s1030" style="position:absolute;left:0;text-align:left;margin-left:530.55pt;margin-top:501.8pt;width:164.55pt;height:51.45pt;z-index:251669504;mso-width-relative:margin;mso-height-relative:margin" coordsize="18866,5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qmrkwIAAE8IAAAOAAAAZHJzL2Uyb0RvYy54bWzElltvmzAUx98n7TtYfl+5hBCDSqptXfsy&#10;bZXafQAXzEUC7NlOod9+x3ZMoqYvvWx7ceBgn8vv/A/k/GIeevTApOr4WODoLMSIjSWvurEp8K+7&#10;q08EI6XpWNGej6zAj0zhi+3HD+eTyFnMW95XTCJwMqp8EgVutRZ5EKiyZQNVZ1ywER7WXA5Uw61s&#10;gkrSCbwPfRCHYRpMXFZC8pIpBdZL9xBvrf+6ZqX+WdeKadQXGHLTdpV2vTdrsD2neSOpaLtynwZ9&#10;RRYD7UYIuri6pJqinexOXA1dKbnitT4r+RDwuu5KZmuAaqLwSTXXku+EraXJp0YsmADtE06vdlv+&#10;eLiRqKugd4BnpAP0yIZFG8NmEk0OW66luBU3cm9o3J0pd67lYH6hEDRbqo8LVTZrVIIxDrMwXG8w&#10;KuFZul5FycphL1vozcmxsv22PxgRkqb+4DrNNmFqDgY+bGCyW5KZBChIHSCpt0G6balglr0yBDyk&#10;yEO6g/K+8BkRh8luMoyQnsEMOL1dgfEZVFGShED8FFdENnHsq46TNI6tq6Vqmgup9DXjAzIXBZYg&#10;cqs9+vBdaQfIbzGBR37V9b2xG0QuHXOl5/vZdj72qd7z6hEqmGAcCqx+76hkGEndf+V2epyzzzvN&#10;687GMV7cmb1z4O80Y7uyyMfDiz08p7BoH/gVEiMkjNcmbZp7mQG3LDVIjcwSEqXEcqP5E5kdHT2W&#10;2rOHF+j/Q2orT8tLDSYUKjbQQZAv0VqWEi+2VUjCzI7RgRwhGdBy4OI0Sl2cpfb3F5yd/4N43i64&#10;fzH5yUk7lhF/YTvc2B/p8FkJr7IE3nim43+xE4lX1PuM/mFM7AvBfrVs/vsvrPksHt/bXYf/Ads/&#10;AAAA//8DAFBLAwQUAAYACAAAACEAksKJieEAAAAPAQAADwAAAGRycy9kb3ducmV2LnhtbEyPwWrD&#10;MBBE74X+g9hCb42kmJjWtRxCaHsKhSaF0ptibWwTSzKWYjt/3/Wpuc0ww+zbfD3Zlg3Yh8Y7BXIh&#10;gKErvWlcpeD78P70DCxE7YxuvUMFVwywLu7vcp0ZP7ovHPaxYjTiQqYV1DF2GeehrNHqsPAdOspO&#10;vrc6ku0rbno90rht+VKIlFvdOLpQ6w63NZbn/cUq+Bj1uEnk27A7n7bX38Pq82cnUanHh2nzCizi&#10;FP/LMOMTOhTEdPQXZwJryYtUSurOSiQpsLmTvIglsCMpilfAi5zf/lH8AQAA//8DAFBLAQItABQA&#10;BgAIAAAAIQC2gziS/gAAAOEBAAATAAAAAAAAAAAAAAAAAAAAAABbQ29udGVudF9UeXBlc10ueG1s&#10;UEsBAi0AFAAGAAgAAAAhADj9If/WAAAAlAEAAAsAAAAAAAAAAAAAAAAALwEAAF9yZWxzLy5yZWxz&#10;UEsBAi0AFAAGAAgAAAAhAOTuqauTAgAATwgAAA4AAAAAAAAAAAAAAAAALgIAAGRycy9lMm9Eb2Mu&#10;eG1sUEsBAi0AFAAGAAgAAAAhAJLCiYnhAAAADwEAAA8AAAAAAAAAAAAAAAAA7QQAAGRycy9kb3du&#10;cmV2LnhtbFBLBQYAAAAABAAEAPMAAAD7BQAAAAA=&#10;">
                    <v:shape id="TextBox 8" o:spid="_x0000_s1031" type="#_x0000_t202" style="position:absolute;left:144;width:18722;height:2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5507CD2" w14:textId="77777777" w:rsidR="0080019B" w:rsidRPr="000D0C51" w:rsidRDefault="0080019B" w:rsidP="0080019B">
                            <w:pPr>
                              <w:pStyle w:val="NormalWeb"/>
                              <w:spacing w:before="0" w:beforeAutospacing="0" w:after="0" w:afterAutospacing="0"/>
                              <w:rPr>
                                <w:color w:val="008FCE"/>
                              </w:rPr>
                            </w:pPr>
                            <w:r>
                              <w:rPr>
                                <w:rFonts w:ascii="Corbel" w:hAnsi="Corbel" w:cstheme="minorBidi"/>
                                <w:caps/>
                                <w:color w:val="008FCE"/>
                                <w:kern w:val="24"/>
                                <w:sz w:val="20"/>
                                <w:szCs w:val="20"/>
                                <w:lang w:val="es"/>
                              </w:rPr>
                              <w:t>Programa de</w:t>
                            </w:r>
                          </w:p>
                        </w:txbxContent>
                      </v:textbox>
                    </v:shape>
                    <v:group id="Group 12" o:spid="_x0000_s1032" style="position:absolute;top:880;width:18796;height:4817" coordorigin=",880" coordsize="18796,4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TextBox 10" o:spid="_x0000_s1033" type="#_x0000_t202" style="position:absolute;left:9684;top:3080;width:8891;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0E115BC1" w14:textId="77777777" w:rsidR="0080019B" w:rsidRPr="000D0C51" w:rsidRDefault="00B05041" w:rsidP="0080019B">
                              <w:pPr>
                                <w:pStyle w:val="NormalWeb"/>
                                <w:spacing w:before="0" w:beforeAutospacing="0" w:after="0" w:afterAutospacing="0"/>
                                <w:rPr>
                                  <w:color w:val="008FCE"/>
                                </w:rPr>
                              </w:pPr>
                              <w:r>
                                <w:rPr>
                                  <w:rFonts w:ascii="Corbel" w:hAnsi="Corbel" w:cstheme="minorBidi"/>
                                  <w:color w:val="008FCE"/>
                                  <w:kern w:val="24"/>
                                  <w:sz w:val="22"/>
                                  <w:szCs w:val="22"/>
                                  <w:lang w:val="es"/>
                                </w:rPr>
                                <w:t>Sanitarias</w:t>
                              </w:r>
                            </w:p>
                          </w:txbxContent>
                        </v:textbox>
                      </v:shape>
                      <v:shape id="TextBox 11" o:spid="_x0000_s1034" type="#_x0000_t202" style="position:absolute;top:880;width:18796;height:3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66D4123A" w14:textId="77777777" w:rsidR="0080019B" w:rsidRPr="000D0C51" w:rsidRDefault="00B05041" w:rsidP="0080019B">
                              <w:pPr>
                                <w:pStyle w:val="NormalWeb"/>
                                <w:spacing w:before="0" w:beforeAutospacing="0" w:after="0" w:afterAutospacing="0"/>
                                <w:rPr>
                                  <w:color w:val="008FCE"/>
                                </w:rPr>
                              </w:pPr>
                              <w:r>
                                <w:rPr>
                                  <w:rFonts w:ascii="Leelawadee" w:eastAsia="Lato Heavy" w:hAnsi="Leelawadee" w:cs="Leelawadee"/>
                                  <w:b/>
                                  <w:bCs/>
                                  <w:caps/>
                                  <w:color w:val="008FCE"/>
                                  <w:kern w:val="24"/>
                                  <w:sz w:val="40"/>
                                  <w:szCs w:val="40"/>
                                  <w:lang w:val="es"/>
                                </w:rPr>
                                <w:t>EMERGENCIAS</w:t>
                              </w:r>
                            </w:p>
                          </w:txbxContent>
                        </v:textbox>
                      </v:shape>
                    </v:group>
                  </v:group>
                </w:pict>
              </mc:Fallback>
            </mc:AlternateContent>
          </w:r>
          <w:r w:rsidR="00C8094F" w:rsidRPr="00CC16FC">
            <w:rPr>
              <w:noProof/>
              <w:lang w:eastAsia="es-ES"/>
            </w:rPr>
            <mc:AlternateContent>
              <mc:Choice Requires="wps">
                <w:drawing>
                  <wp:anchor distT="0" distB="0" distL="114300" distR="114300" simplePos="0" relativeHeight="251668480" behindDoc="0" locked="0" layoutInCell="1" allowOverlap="1" wp14:anchorId="7C63218D" wp14:editId="020B1596">
                    <wp:simplePos x="0" y="0"/>
                    <wp:positionH relativeFrom="column">
                      <wp:posOffset>1166767</wp:posOffset>
                    </wp:positionH>
                    <wp:positionV relativeFrom="paragraph">
                      <wp:posOffset>6236335</wp:posOffset>
                    </wp:positionV>
                    <wp:extent cx="8117840" cy="903696"/>
                    <wp:effectExtent l="0" t="0" r="0" b="0"/>
                    <wp:wrapNone/>
                    <wp:docPr id="28" name="Freeform: Shape 6"/>
                    <wp:cNvGraphicFramePr/>
                    <a:graphic xmlns:a="http://schemas.openxmlformats.org/drawingml/2006/main">
                      <a:graphicData uri="http://schemas.microsoft.com/office/word/2010/wordprocessingShape">
                        <wps:wsp>
                          <wps:cNvSpPr/>
                          <wps:spPr>
                            <a:xfrm>
                              <a:off x="0" y="0"/>
                              <a:ext cx="8117840" cy="903696"/>
                            </a:xfrm>
                            <a:custGeom>
                              <a:avLst/>
                              <a:gdLst>
                                <a:gd name="connsiteX0" fmla="*/ 951388 w 8118177"/>
                                <a:gd name="connsiteY0" fmla="*/ 0 h 930910"/>
                                <a:gd name="connsiteX1" fmla="*/ 8118177 w 8118177"/>
                                <a:gd name="connsiteY1" fmla="*/ 0 h 930910"/>
                                <a:gd name="connsiteX2" fmla="*/ 8118177 w 8118177"/>
                                <a:gd name="connsiteY2" fmla="*/ 930910 h 930910"/>
                                <a:gd name="connsiteX3" fmla="*/ 0 w 8118177"/>
                                <a:gd name="connsiteY3" fmla="*/ 930910 h 930910"/>
                                <a:gd name="connsiteX4" fmla="*/ 154873 w 8118177"/>
                                <a:gd name="connsiteY4" fmla="*/ 812674 h 930910"/>
                                <a:gd name="connsiteX5" fmla="*/ 759917 w 8118177"/>
                                <a:gd name="connsiteY5" fmla="*/ 227590 h 9309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8118177" h="930910">
                                  <a:moveTo>
                                    <a:pt x="951388" y="0"/>
                                  </a:moveTo>
                                  <a:lnTo>
                                    <a:pt x="8118177" y="0"/>
                                  </a:lnTo>
                                  <a:lnTo>
                                    <a:pt x="8118177" y="930910"/>
                                  </a:lnTo>
                                  <a:lnTo>
                                    <a:pt x="0" y="930910"/>
                                  </a:lnTo>
                                  <a:lnTo>
                                    <a:pt x="154873" y="812674"/>
                                  </a:lnTo>
                                  <a:cubicBezTo>
                                    <a:pt x="358691" y="646917"/>
                                    <a:pt x="562603" y="450522"/>
                                    <a:pt x="759917" y="22759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F1C276B" id="Freeform: Shape 6" o:spid="_x0000_s1026" style="position:absolute;margin-left:91.85pt;margin-top:491.05pt;width:639.2pt;height:71.1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8118177,930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ME4/AMAAAcLAAAOAAAAZHJzL2Uyb0RvYy54bWysVttu4zYQfS/QfyD0WKDRxZYtG3EWaRYp&#10;CgTboEmx20eaoiwBFKmS9CX79R0ORZlJC3izqB4kUpwzh3PhcK4/nHpBDlybTslNkl9lCeGSqbqT&#10;u03y5/P9z1VCjKWypkJJvkleuEk+3Pz4w/VxWPNCtUrUXBNQIs36OGyS1tphnaaGtbyn5koNXMJi&#10;o3RPLUz1Lq01PYL2XqRFli3So9L1oBXjxsDfj34xuUH9TcOZ/b1pDLdEbBLYm8W3xvfWvdOba7re&#10;aTq0HRu3Qb9jFz3tJJBOqj5SS8led/9S1XdMK6Mae8VUn6qm6RhHG8CaPHtjzVNLB462gHPMMLnJ&#10;/H9q2afDoyZdvUkKiJSkPcToXnPuPL4muAGycF46DmYNwk/Dox5nBobO5FOje/cFY8gJPfsyeZaf&#10;LGHws8rzZTWHADBYW2WzxQqVpmc02xv7K1eoiR4ejPWRqWGEfq3HzTElpeks/wLKml5AsH5KyarM&#10;Z1VFjgR4qny5HMP6FvNXjMlIS1azbJWHJHgr/SWPGEbFlyli0GWK4nsoYpC34KIps4gnu2xELP6N&#10;DPOIIS/n1XJ2mSbGVHmxWM4vGlJGNMtytcqXl2liTFEA6nVcIAl3Ic1oGzKPneSYejAi1JWzDE/4&#10;oIxL8zgPIafDFFIMEhdUAsrl7QUwZEsMzt8FhjyIwcW7wBDiGDx7FxgCF4Pn7wJDOGJwGYO940bH&#10;a6jerm4LrNs2IVC3dUKgbm8dhq4Hal28wpAcsdBgASAt1Bl/ut1yrw78WaGgddHzBQM3EgJ2FhEy&#10;Fg0lxW06yAaJ8B1QaSx5rixgUhALXy8OxQhUfoOgP04o7U/J6LGgju23HfuFf413PSurxcpn12IO&#10;o7EkeuZyUSwynwDzMisLzBxwJ1rhTxWy+cMS4vOKhQlluM90FwVM+SkcLopROTdKdPV9J4TzP97s&#10;/E5ocqAQ2+0u5PwrKYGHRyqH8izuT+ouIX/t4Mi+CO50CvkHb+ASg8AWeEbfkFDGuLS5X2ppzT13&#10;mcEzWjch0BJU6DQ3wD/pHhW41uRsQNDtdznKOyjH7mMC++Ix0fgdvAZPCGRW0k7gvpNK/5dlAqwa&#10;mb18cJJ3jfPSVtUvcMVr5XsfM7D7Thv7QI19pBruT8hDaOBgtVX6a0KO0AxtEvP3nmqeEPGbhG5j&#10;lc/d5W1xMi+XBUx0vLKNV+S+v1MQW0g/YMOhk7ciDBut+s/Qt906VliikgE3FFELx9tP7izMYQn6&#10;EMZvb3EMHROk2IN8GphT7rw0gCXPp89UD8QNN4mFjuOTCo0TXYdWAlLyLOuQUt3urWo612dgXnk/&#10;jRPotjARxs7QtXPxHKXO/evNPwAAAP//AwBQSwMEFAAGAAgAAAAhAGdWVhngAAAADQEAAA8AAABk&#10;cnMvZG93bnJldi54bWxMj8FOwzAQRO9I/IO1SNyonRBKGuJUCAmJE1IDqBzdeBNHxOsQu234e5wT&#10;3Ga0T7Mz5Xa2Azvh5HtHEpKVAIbUON1TJ+H97fkmB+aDIq0GRyjhBz1sq8uLUhXanWmHpzp0LIaQ&#10;L5QEE8JYcO4bg1b5lRuR4q11k1Uh2qnjelLnGG4Hngqx5lb1FD8YNeKTwearPloJwd7Vpv7uPvaZ&#10;EO3rrv1U+82LlNdX8+MDsIBz+INhqR+rQxU7HdyRtGdD9PntfUQlbPI0AbYQ2XpRh6iSNMuAVyX/&#10;v6L6BQAA//8DAFBLAQItABQABgAIAAAAIQC2gziS/gAAAOEBAAATAAAAAAAAAAAAAAAAAAAAAABb&#10;Q29udGVudF9UeXBlc10ueG1sUEsBAi0AFAAGAAgAAAAhADj9If/WAAAAlAEAAAsAAAAAAAAAAAAA&#10;AAAALwEAAF9yZWxzLy5yZWxzUEsBAi0AFAAGAAgAAAAhAO9YwTj8AwAABwsAAA4AAAAAAAAAAAAA&#10;AAAALgIAAGRycy9lMm9Eb2MueG1sUEsBAi0AFAAGAAgAAAAhAGdWVhngAAAADQEAAA8AAAAAAAAA&#10;AAAAAAAAVgYAAGRycy9kb3ducmV2LnhtbFBLBQYAAAAABAAEAPMAAABjBwAAAAA=&#10;" path="m951388,l8118177,r,930910l,930910,154873,812674c358691,646917,562603,450522,759917,227590l951388,xe" fillcolor="white [3212]" stroked="f" strokeweight="1pt">
                    <v:stroke joinstyle="miter"/>
                    <v:path arrowok="t" o:connecttype="custom" o:connectlocs="951349,0;8117840,0;8117840,903696;0,903696;154867,788916;759885,220937" o:connectangles="0,0,0,0,0,0"/>
                  </v:shape>
                </w:pict>
              </mc:Fallback>
            </mc:AlternateContent>
          </w:r>
          <w:r w:rsidR="00C8094F" w:rsidRPr="00CC16FC">
            <w:rPr>
              <w:noProof/>
            </w:rPr>
            <w:t xml:space="preserve"> </w:t>
          </w:r>
        </w:p>
        <w:sdt>
          <w:sdtPr>
            <w:rPr>
              <w:rFonts w:eastAsiaTheme="minorHAnsi" w:cs="Calibri"/>
              <w:b w:val="0"/>
              <w:bCs w:val="0"/>
              <w:caps w:val="0"/>
              <w:color w:val="auto"/>
              <w:sz w:val="24"/>
              <w:szCs w:val="24"/>
            </w:rPr>
            <w:id w:val="-408074646"/>
            <w:docPartObj>
              <w:docPartGallery w:val="Table of Contents"/>
              <w:docPartUnique/>
            </w:docPartObj>
          </w:sdtPr>
          <w:sdtEndPr>
            <w:rPr>
              <w:noProof/>
            </w:rPr>
          </w:sdtEndPr>
          <w:sdtContent>
            <w:p w14:paraId="0F91EC27" w14:textId="77777777" w:rsidR="001C3E81" w:rsidRPr="00CC16FC" w:rsidRDefault="001C3E81" w:rsidP="00610F6A">
              <w:pPr>
                <w:pStyle w:val="TOCHeading"/>
                <w:numPr>
                  <w:ilvl w:val="0"/>
                  <w:numId w:val="0"/>
                </w:numPr>
                <w:ind w:left="-709" w:firstLine="709"/>
              </w:pPr>
              <w:r w:rsidRPr="00CC16FC">
                <w:t>Índice</w:t>
              </w:r>
            </w:p>
            <w:p w14:paraId="6C1D4BD6" w14:textId="77777777" w:rsidR="00402A11" w:rsidRPr="00CC16FC" w:rsidRDefault="00402A11" w:rsidP="005B35D4">
              <w:pPr>
                <w:spacing w:after="0"/>
              </w:pPr>
            </w:p>
            <w:p w14:paraId="3AF34F5F" w14:textId="2556D84A" w:rsidR="00B05041" w:rsidRPr="00CC16FC" w:rsidRDefault="001C3E81">
              <w:pPr>
                <w:pStyle w:val="TOC1"/>
                <w:rPr>
                  <w:rFonts w:asciiTheme="minorHAnsi" w:eastAsiaTheme="minorEastAsia" w:hAnsiTheme="minorHAnsi" w:cstheme="minorBidi"/>
                  <w:noProof/>
                  <w:sz w:val="22"/>
                  <w:szCs w:val="22"/>
                  <w:lang w:eastAsia="es-ES"/>
                </w:rPr>
              </w:pPr>
              <w:r w:rsidRPr="00CC16FC">
                <w:fldChar w:fldCharType="begin"/>
              </w:r>
              <w:r w:rsidRPr="00CC16FC">
                <w:instrText xml:space="preserve"> TOC \o "1-3" \h \z \u </w:instrText>
              </w:r>
              <w:r w:rsidRPr="00CC16FC">
                <w:fldChar w:fldCharType="separate"/>
              </w:r>
              <w:hyperlink w:anchor="_Toc41398204" w:history="1">
                <w:r w:rsidR="00B05041" w:rsidRPr="00CC16FC">
                  <w:rPr>
                    <w:rStyle w:val="Hyperlink"/>
                    <w:noProof/>
                  </w:rPr>
                  <w:t>I.</w:t>
                </w:r>
                <w:r w:rsidR="00B05041" w:rsidRPr="00CC16FC">
                  <w:rPr>
                    <w:rFonts w:asciiTheme="minorHAnsi" w:eastAsiaTheme="minorEastAsia" w:hAnsiTheme="minorHAnsi" w:cstheme="minorBidi"/>
                    <w:noProof/>
                    <w:sz w:val="22"/>
                    <w:szCs w:val="22"/>
                    <w:lang w:eastAsia="es-ES"/>
                  </w:rPr>
                  <w:tab/>
                </w:r>
                <w:r w:rsidR="00B05041" w:rsidRPr="00CC16FC">
                  <w:rPr>
                    <w:rStyle w:val="Hyperlink"/>
                    <w:noProof/>
                  </w:rPr>
                  <w:t>Resumen</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_Toc41398204 \h </w:instrText>
                </w:r>
                <w:r w:rsidR="00B05041" w:rsidRPr="00CC16FC">
                  <w:rPr>
                    <w:noProof/>
                    <w:webHidden/>
                  </w:rPr>
                </w:r>
                <w:r w:rsidR="00B05041" w:rsidRPr="00CC16FC">
                  <w:rPr>
                    <w:noProof/>
                    <w:webHidden/>
                  </w:rPr>
                  <w:fldChar w:fldCharType="separate"/>
                </w:r>
                <w:r w:rsidR="005B35D4" w:rsidRPr="00CC16FC">
                  <w:rPr>
                    <w:noProof/>
                    <w:webHidden/>
                  </w:rPr>
                  <w:t>2</w:t>
                </w:r>
                <w:r w:rsidR="00B05041" w:rsidRPr="00CC16FC">
                  <w:rPr>
                    <w:noProof/>
                    <w:webHidden/>
                  </w:rPr>
                  <w:fldChar w:fldCharType="end"/>
                </w:r>
              </w:hyperlink>
            </w:p>
            <w:p w14:paraId="2338C874" w14:textId="14EC0C5C"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05" w:history="1">
                <w:r w:rsidR="00B05041" w:rsidRPr="00CC16FC">
                  <w:rPr>
                    <w:rStyle w:val="Hyperlink"/>
                    <w:noProof/>
                  </w:rPr>
                  <w:t>Descripción</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_Toc41398205 \h </w:instrText>
                </w:r>
                <w:r w:rsidR="00B05041" w:rsidRPr="00CC16FC">
                  <w:rPr>
                    <w:noProof/>
                    <w:webHidden/>
                  </w:rPr>
                </w:r>
                <w:r w:rsidR="00B05041" w:rsidRPr="00CC16FC">
                  <w:rPr>
                    <w:noProof/>
                    <w:webHidden/>
                  </w:rPr>
                  <w:fldChar w:fldCharType="separate"/>
                </w:r>
                <w:r w:rsidR="005B35D4" w:rsidRPr="00CC16FC">
                  <w:rPr>
                    <w:noProof/>
                    <w:webHidden/>
                  </w:rPr>
                  <w:t>2</w:t>
                </w:r>
                <w:r w:rsidR="00B05041" w:rsidRPr="00CC16FC">
                  <w:rPr>
                    <w:noProof/>
                    <w:webHidden/>
                  </w:rPr>
                  <w:fldChar w:fldCharType="end"/>
                </w:r>
              </w:hyperlink>
            </w:p>
            <w:p w14:paraId="546ED4EB" w14:textId="09451746"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06" w:history="1">
                <w:r w:rsidR="00B05041" w:rsidRPr="00CC16FC">
                  <w:rPr>
                    <w:rStyle w:val="Hyperlink"/>
                    <w:noProof/>
                  </w:rPr>
                  <w:t>Objetivos</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_Toc41398206 \h </w:instrText>
                </w:r>
                <w:r w:rsidR="00B05041" w:rsidRPr="00CC16FC">
                  <w:rPr>
                    <w:noProof/>
                    <w:webHidden/>
                  </w:rPr>
                </w:r>
                <w:r w:rsidR="00B05041" w:rsidRPr="00CC16FC">
                  <w:rPr>
                    <w:noProof/>
                    <w:webHidden/>
                  </w:rPr>
                  <w:fldChar w:fldCharType="separate"/>
                </w:r>
                <w:r w:rsidR="005B35D4" w:rsidRPr="00CC16FC">
                  <w:rPr>
                    <w:noProof/>
                    <w:webHidden/>
                  </w:rPr>
                  <w:t>3</w:t>
                </w:r>
                <w:r w:rsidR="00B05041" w:rsidRPr="00CC16FC">
                  <w:rPr>
                    <w:noProof/>
                    <w:webHidden/>
                  </w:rPr>
                  <w:fldChar w:fldCharType="end"/>
                </w:r>
              </w:hyperlink>
            </w:p>
            <w:p w14:paraId="3AEB1FDA" w14:textId="529174FE" w:rsidR="00B05041" w:rsidRPr="00CC16FC" w:rsidRDefault="00AB1888" w:rsidP="005B35D4">
              <w:pPr>
                <w:pStyle w:val="TOC2"/>
                <w:rPr>
                  <w:noProof/>
                </w:rPr>
              </w:pPr>
              <w:hyperlink w:anchor="_Toc41398207" w:history="1">
                <w:r w:rsidR="00B05041" w:rsidRPr="00CC16FC">
                  <w:rPr>
                    <w:rStyle w:val="Hyperlink"/>
                    <w:noProof/>
                  </w:rPr>
                  <w:t>Resultados</w:t>
                </w:r>
                <w:r w:rsidR="00B05041" w:rsidRPr="00CC16FC">
                  <w:rPr>
                    <w:rFonts w:asciiTheme="minorHAnsi" w:eastAsiaTheme="minorEastAsia" w:hAnsiTheme="minorHAnsi" w:cstheme="minorBidi"/>
                    <w:noProof/>
                    <w:sz w:val="22"/>
                    <w:szCs w:val="22"/>
                    <w:lang w:eastAsia="es-ES"/>
                  </w:rPr>
                  <w:tab/>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_Toc41398207 \h </w:instrText>
                </w:r>
                <w:r w:rsidR="00B05041" w:rsidRPr="00CC16FC">
                  <w:rPr>
                    <w:noProof/>
                    <w:webHidden/>
                  </w:rPr>
                </w:r>
                <w:r w:rsidR="00B05041" w:rsidRPr="00CC16FC">
                  <w:rPr>
                    <w:noProof/>
                    <w:webHidden/>
                  </w:rPr>
                  <w:fldChar w:fldCharType="separate"/>
                </w:r>
                <w:r w:rsidR="005B35D4" w:rsidRPr="00CC16FC">
                  <w:rPr>
                    <w:noProof/>
                    <w:webHidden/>
                  </w:rPr>
                  <w:t>4</w:t>
                </w:r>
                <w:r w:rsidR="00B05041" w:rsidRPr="00CC16FC">
                  <w:rPr>
                    <w:noProof/>
                    <w:webHidden/>
                  </w:rPr>
                  <w:fldChar w:fldCharType="end"/>
                </w:r>
              </w:hyperlink>
            </w:p>
            <w:p w14:paraId="31421C20" w14:textId="77777777" w:rsidR="005B35D4" w:rsidRPr="00CC16FC" w:rsidRDefault="005B35D4" w:rsidP="005B35D4">
              <w:pPr>
                <w:spacing w:after="0"/>
              </w:pPr>
            </w:p>
            <w:p w14:paraId="6931B7EC" w14:textId="0A7DC9BC" w:rsidR="00B05041" w:rsidRPr="00CC16FC" w:rsidRDefault="00AB1888">
              <w:pPr>
                <w:pStyle w:val="TOC1"/>
                <w:rPr>
                  <w:rFonts w:asciiTheme="minorHAnsi" w:eastAsiaTheme="minorEastAsia" w:hAnsiTheme="minorHAnsi" w:cstheme="minorBidi"/>
                  <w:noProof/>
                  <w:sz w:val="22"/>
                  <w:szCs w:val="22"/>
                  <w:lang w:eastAsia="es-ES"/>
                </w:rPr>
              </w:pPr>
              <w:hyperlink w:anchor="_Toc41398208" w:history="1">
                <w:r w:rsidR="00B05041" w:rsidRPr="00CC16FC">
                  <w:rPr>
                    <w:rStyle w:val="Hyperlink"/>
                    <w:noProof/>
                  </w:rPr>
                  <w:t>II.</w:t>
                </w:r>
                <w:r w:rsidR="00B05041" w:rsidRPr="00CC16FC">
                  <w:rPr>
                    <w:rFonts w:asciiTheme="minorHAnsi" w:eastAsiaTheme="minorEastAsia" w:hAnsiTheme="minorHAnsi" w:cstheme="minorBidi"/>
                    <w:noProof/>
                    <w:sz w:val="22"/>
                    <w:szCs w:val="22"/>
                    <w:lang w:eastAsia="es-ES"/>
                  </w:rPr>
                  <w:tab/>
                </w:r>
                <w:r w:rsidR="00B05041" w:rsidRPr="00CC16FC">
                  <w:rPr>
                    <w:rStyle w:val="Hyperlink"/>
                    <w:noProof/>
                  </w:rPr>
                  <w:t>ESTRUCTURA DE LA SIMULACIÓN</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_Toc41398208 \h </w:instrText>
                </w:r>
                <w:r w:rsidR="00B05041" w:rsidRPr="00CC16FC">
                  <w:rPr>
                    <w:noProof/>
                    <w:webHidden/>
                  </w:rPr>
                </w:r>
                <w:r w:rsidR="00B05041" w:rsidRPr="00CC16FC">
                  <w:rPr>
                    <w:noProof/>
                    <w:webHidden/>
                  </w:rPr>
                  <w:fldChar w:fldCharType="separate"/>
                </w:r>
                <w:r w:rsidR="005B35D4" w:rsidRPr="00CC16FC">
                  <w:rPr>
                    <w:noProof/>
                    <w:webHidden/>
                  </w:rPr>
                  <w:t>5</w:t>
                </w:r>
                <w:r w:rsidR="00B05041" w:rsidRPr="00CC16FC">
                  <w:rPr>
                    <w:noProof/>
                    <w:webHidden/>
                  </w:rPr>
                  <w:fldChar w:fldCharType="end"/>
                </w:r>
              </w:hyperlink>
            </w:p>
            <w:p w14:paraId="3369CEBF" w14:textId="1AF1F55B"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09" w:history="1">
                <w:r w:rsidR="00B05041" w:rsidRPr="00CC16FC">
                  <w:rPr>
                    <w:rStyle w:val="Hyperlink"/>
                    <w:noProof/>
                  </w:rPr>
                  <w:t>Elementos del escenario</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_Toc41398209 \h </w:instrText>
                </w:r>
                <w:r w:rsidR="00B05041" w:rsidRPr="00CC16FC">
                  <w:rPr>
                    <w:noProof/>
                    <w:webHidden/>
                  </w:rPr>
                </w:r>
                <w:r w:rsidR="00B05041" w:rsidRPr="00CC16FC">
                  <w:rPr>
                    <w:noProof/>
                    <w:webHidden/>
                  </w:rPr>
                  <w:fldChar w:fldCharType="separate"/>
                </w:r>
                <w:r w:rsidR="005B35D4" w:rsidRPr="00CC16FC">
                  <w:rPr>
                    <w:noProof/>
                    <w:webHidden/>
                  </w:rPr>
                  <w:t>5</w:t>
                </w:r>
                <w:r w:rsidR="00B05041" w:rsidRPr="00CC16FC">
                  <w:rPr>
                    <w:noProof/>
                    <w:webHidden/>
                  </w:rPr>
                  <w:fldChar w:fldCharType="end"/>
                </w:r>
              </w:hyperlink>
            </w:p>
            <w:p w14:paraId="7D2D5272" w14:textId="71E94D96"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10" w:history="1">
                <w:r w:rsidR="00B05041" w:rsidRPr="00CC16FC">
                  <w:rPr>
                    <w:rStyle w:val="Hyperlink"/>
                    <w:noProof/>
                  </w:rPr>
                  <w:t>Escenario adaptado al país</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_Toc41398210 \h </w:instrText>
                </w:r>
                <w:r w:rsidR="00B05041" w:rsidRPr="00CC16FC">
                  <w:rPr>
                    <w:noProof/>
                    <w:webHidden/>
                  </w:rPr>
                </w:r>
                <w:r w:rsidR="00B05041" w:rsidRPr="00CC16FC">
                  <w:rPr>
                    <w:noProof/>
                    <w:webHidden/>
                  </w:rPr>
                  <w:fldChar w:fldCharType="separate"/>
                </w:r>
                <w:r w:rsidR="005B35D4" w:rsidRPr="00CC16FC">
                  <w:rPr>
                    <w:noProof/>
                    <w:webHidden/>
                  </w:rPr>
                  <w:t>6</w:t>
                </w:r>
                <w:r w:rsidR="00B05041" w:rsidRPr="00CC16FC">
                  <w:rPr>
                    <w:noProof/>
                    <w:webHidden/>
                  </w:rPr>
                  <w:fldChar w:fldCharType="end"/>
                </w:r>
              </w:hyperlink>
            </w:p>
            <w:p w14:paraId="4EC0D02E" w14:textId="7F03A08E" w:rsidR="00B05041" w:rsidRPr="00CC16FC" w:rsidRDefault="00AB1888" w:rsidP="005B35D4">
              <w:pPr>
                <w:pStyle w:val="TOC2"/>
                <w:rPr>
                  <w:noProof/>
                </w:rPr>
              </w:pPr>
              <w:hyperlink w:anchor="_Toc41398211" w:history="1">
                <w:r w:rsidR="00B05041" w:rsidRPr="00CC16FC">
                  <w:rPr>
                    <w:rStyle w:val="Hyperlink"/>
                    <w:noProof/>
                  </w:rPr>
                  <w:t>Calendario de la simulación</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_Toc41398211 \h </w:instrText>
                </w:r>
                <w:r w:rsidR="00B05041" w:rsidRPr="00CC16FC">
                  <w:rPr>
                    <w:noProof/>
                    <w:webHidden/>
                  </w:rPr>
                </w:r>
                <w:r w:rsidR="00B05041" w:rsidRPr="00CC16FC">
                  <w:rPr>
                    <w:noProof/>
                    <w:webHidden/>
                  </w:rPr>
                  <w:fldChar w:fldCharType="separate"/>
                </w:r>
                <w:r w:rsidR="005B35D4" w:rsidRPr="00CC16FC">
                  <w:rPr>
                    <w:noProof/>
                    <w:webHidden/>
                  </w:rPr>
                  <w:t>7</w:t>
                </w:r>
                <w:r w:rsidR="00B05041" w:rsidRPr="00CC16FC">
                  <w:rPr>
                    <w:noProof/>
                    <w:webHidden/>
                  </w:rPr>
                  <w:fldChar w:fldCharType="end"/>
                </w:r>
              </w:hyperlink>
            </w:p>
            <w:p w14:paraId="493368E9" w14:textId="77777777" w:rsidR="005B35D4" w:rsidRPr="00CC16FC" w:rsidRDefault="005B35D4" w:rsidP="005B35D4">
              <w:pPr>
                <w:spacing w:after="0"/>
              </w:pPr>
            </w:p>
            <w:p w14:paraId="55FF5CC9" w14:textId="41D248A9" w:rsidR="00B05041" w:rsidRPr="00CC16FC" w:rsidRDefault="00AB1888">
              <w:pPr>
                <w:pStyle w:val="TOC1"/>
                <w:rPr>
                  <w:rFonts w:asciiTheme="minorHAnsi" w:eastAsiaTheme="minorEastAsia" w:hAnsiTheme="minorHAnsi" w:cstheme="minorBidi"/>
                  <w:noProof/>
                  <w:sz w:val="22"/>
                  <w:szCs w:val="22"/>
                  <w:lang w:eastAsia="es-ES"/>
                </w:rPr>
              </w:pPr>
              <w:hyperlink w:anchor="_Toc41398212" w:history="1">
                <w:r w:rsidR="00B05041" w:rsidRPr="00CC16FC">
                  <w:rPr>
                    <w:rStyle w:val="Hyperlink"/>
                    <w:noProof/>
                  </w:rPr>
                  <w:t>III.</w:t>
                </w:r>
                <w:r w:rsidR="00B05041" w:rsidRPr="00CC16FC">
                  <w:rPr>
                    <w:rFonts w:asciiTheme="minorHAnsi" w:eastAsiaTheme="minorEastAsia" w:hAnsiTheme="minorHAnsi" w:cstheme="minorBidi"/>
                    <w:noProof/>
                    <w:sz w:val="22"/>
                    <w:szCs w:val="22"/>
                    <w:lang w:eastAsia="es-ES"/>
                  </w:rPr>
                  <w:tab/>
                </w:r>
                <w:r w:rsidR="00B05041" w:rsidRPr="00CC16FC">
                  <w:rPr>
                    <w:rStyle w:val="Hyperlink"/>
                    <w:noProof/>
                  </w:rPr>
                  <w:t>Público objetivo</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_Toc41398212 \h </w:instrText>
                </w:r>
                <w:r w:rsidR="00B05041" w:rsidRPr="00CC16FC">
                  <w:rPr>
                    <w:noProof/>
                    <w:webHidden/>
                  </w:rPr>
                </w:r>
                <w:r w:rsidR="00B05041" w:rsidRPr="00CC16FC">
                  <w:rPr>
                    <w:noProof/>
                    <w:webHidden/>
                  </w:rPr>
                  <w:fldChar w:fldCharType="separate"/>
                </w:r>
                <w:r w:rsidR="005B35D4" w:rsidRPr="00CC16FC">
                  <w:rPr>
                    <w:noProof/>
                    <w:webHidden/>
                  </w:rPr>
                  <w:t>8</w:t>
                </w:r>
                <w:r w:rsidR="00B05041" w:rsidRPr="00CC16FC">
                  <w:rPr>
                    <w:noProof/>
                    <w:webHidden/>
                  </w:rPr>
                  <w:fldChar w:fldCharType="end"/>
                </w:r>
              </w:hyperlink>
            </w:p>
            <w:p w14:paraId="40977053" w14:textId="4CA5F65C" w:rsidR="00B05041" w:rsidRPr="00CC16FC" w:rsidRDefault="00AB1888" w:rsidP="005B35D4">
              <w:pPr>
                <w:pStyle w:val="TOC2"/>
                <w:rPr>
                  <w:noProof/>
                </w:rPr>
              </w:pPr>
              <w:hyperlink w:anchor="_Toc41398213" w:history="1">
                <w:r w:rsidR="00B05041" w:rsidRPr="00CC16FC">
                  <w:rPr>
                    <w:rStyle w:val="Hyperlink"/>
                    <w:noProof/>
                  </w:rPr>
                  <w:t>Principal público objetivo</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_Toc41398213 \h </w:instrText>
                </w:r>
                <w:r w:rsidR="00B05041" w:rsidRPr="00CC16FC">
                  <w:rPr>
                    <w:noProof/>
                    <w:webHidden/>
                  </w:rPr>
                </w:r>
                <w:r w:rsidR="00B05041" w:rsidRPr="00CC16FC">
                  <w:rPr>
                    <w:noProof/>
                    <w:webHidden/>
                  </w:rPr>
                  <w:fldChar w:fldCharType="separate"/>
                </w:r>
                <w:r w:rsidR="005B35D4" w:rsidRPr="00CC16FC">
                  <w:rPr>
                    <w:noProof/>
                    <w:webHidden/>
                  </w:rPr>
                  <w:t>9</w:t>
                </w:r>
                <w:r w:rsidR="00B05041" w:rsidRPr="00CC16FC">
                  <w:rPr>
                    <w:noProof/>
                    <w:webHidden/>
                  </w:rPr>
                  <w:fldChar w:fldCharType="end"/>
                </w:r>
              </w:hyperlink>
            </w:p>
            <w:p w14:paraId="15E916B1" w14:textId="77777777" w:rsidR="005B35D4" w:rsidRPr="00CC16FC" w:rsidRDefault="005B35D4" w:rsidP="005B35D4">
              <w:pPr>
                <w:spacing w:after="0"/>
              </w:pPr>
            </w:p>
            <w:p w14:paraId="0CBCE9CF" w14:textId="40764014" w:rsidR="00B05041" w:rsidRPr="00CC16FC" w:rsidRDefault="00AB1888">
              <w:pPr>
                <w:pStyle w:val="TOC1"/>
                <w:rPr>
                  <w:rFonts w:asciiTheme="minorHAnsi" w:eastAsiaTheme="minorEastAsia" w:hAnsiTheme="minorHAnsi" w:cstheme="minorBidi"/>
                  <w:noProof/>
                  <w:sz w:val="22"/>
                  <w:szCs w:val="22"/>
                  <w:lang w:eastAsia="es-ES"/>
                </w:rPr>
              </w:pPr>
              <w:hyperlink w:anchor="_Toc41398214" w:history="1">
                <w:r w:rsidR="00B05041" w:rsidRPr="00CC16FC">
                  <w:rPr>
                    <w:rStyle w:val="Hyperlink"/>
                    <w:noProof/>
                  </w:rPr>
                  <w:t>IV.</w:t>
                </w:r>
                <w:r w:rsidR="00B05041" w:rsidRPr="00CC16FC">
                  <w:rPr>
                    <w:rFonts w:asciiTheme="minorHAnsi" w:eastAsiaTheme="minorEastAsia" w:hAnsiTheme="minorHAnsi" w:cstheme="minorBidi"/>
                    <w:noProof/>
                    <w:sz w:val="22"/>
                    <w:szCs w:val="22"/>
                    <w:lang w:eastAsia="es-ES"/>
                  </w:rPr>
                  <w:tab/>
                </w:r>
                <w:r w:rsidR="00B05041" w:rsidRPr="00CC16FC">
                  <w:rPr>
                    <w:rStyle w:val="Hyperlink"/>
                    <w:noProof/>
                  </w:rPr>
                  <w:t>REQUISITOS PARA LOS FACILITADORES</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_Toc41398214 \h </w:instrText>
                </w:r>
                <w:r w:rsidR="00B05041" w:rsidRPr="00CC16FC">
                  <w:rPr>
                    <w:noProof/>
                    <w:webHidden/>
                  </w:rPr>
                </w:r>
                <w:r w:rsidR="00B05041" w:rsidRPr="00CC16FC">
                  <w:rPr>
                    <w:noProof/>
                    <w:webHidden/>
                  </w:rPr>
                  <w:fldChar w:fldCharType="separate"/>
                </w:r>
                <w:r w:rsidR="005B35D4" w:rsidRPr="00CC16FC">
                  <w:rPr>
                    <w:noProof/>
                    <w:webHidden/>
                  </w:rPr>
                  <w:t>10</w:t>
                </w:r>
                <w:r w:rsidR="00B05041" w:rsidRPr="00CC16FC">
                  <w:rPr>
                    <w:noProof/>
                    <w:webHidden/>
                  </w:rPr>
                  <w:fldChar w:fldCharType="end"/>
                </w:r>
              </w:hyperlink>
            </w:p>
            <w:p w14:paraId="466272E1" w14:textId="70FEF68F"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15" w:history="1">
                <w:r w:rsidR="00B05041" w:rsidRPr="00CC16FC">
                  <w:rPr>
                    <w:rStyle w:val="Hyperlink"/>
                    <w:noProof/>
                  </w:rPr>
                  <w:t>Composición del equipo facilitador</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_Toc41398215 \h </w:instrText>
                </w:r>
                <w:r w:rsidR="00B05041" w:rsidRPr="00CC16FC">
                  <w:rPr>
                    <w:noProof/>
                    <w:webHidden/>
                  </w:rPr>
                </w:r>
                <w:r w:rsidR="00B05041" w:rsidRPr="00CC16FC">
                  <w:rPr>
                    <w:noProof/>
                    <w:webHidden/>
                  </w:rPr>
                  <w:fldChar w:fldCharType="separate"/>
                </w:r>
                <w:r w:rsidR="005B35D4" w:rsidRPr="00CC16FC">
                  <w:rPr>
                    <w:noProof/>
                    <w:webHidden/>
                  </w:rPr>
                  <w:t>10</w:t>
                </w:r>
                <w:r w:rsidR="00B05041" w:rsidRPr="00CC16FC">
                  <w:rPr>
                    <w:noProof/>
                    <w:webHidden/>
                  </w:rPr>
                  <w:fldChar w:fldCharType="end"/>
                </w:r>
              </w:hyperlink>
            </w:p>
            <w:p w14:paraId="49DE02EC" w14:textId="107968B5"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16" w:history="1">
                <w:r w:rsidR="00B05041" w:rsidRPr="00CC16FC">
                  <w:rPr>
                    <w:rStyle w:val="Hyperlink"/>
                    <w:noProof/>
                  </w:rPr>
                  <w:t>Función de la OMS</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_Toc41398216 \h </w:instrText>
                </w:r>
                <w:r w:rsidR="00B05041" w:rsidRPr="00CC16FC">
                  <w:rPr>
                    <w:noProof/>
                    <w:webHidden/>
                  </w:rPr>
                </w:r>
                <w:r w:rsidR="00B05041" w:rsidRPr="00CC16FC">
                  <w:rPr>
                    <w:noProof/>
                    <w:webHidden/>
                  </w:rPr>
                  <w:fldChar w:fldCharType="separate"/>
                </w:r>
                <w:r w:rsidR="005B35D4" w:rsidRPr="00CC16FC">
                  <w:rPr>
                    <w:noProof/>
                    <w:webHidden/>
                  </w:rPr>
                  <w:t>10</w:t>
                </w:r>
                <w:r w:rsidR="00B05041" w:rsidRPr="00CC16FC">
                  <w:rPr>
                    <w:noProof/>
                    <w:webHidden/>
                  </w:rPr>
                  <w:fldChar w:fldCharType="end"/>
                </w:r>
              </w:hyperlink>
            </w:p>
            <w:p w14:paraId="6522E1C3" w14:textId="0E77FE42"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17" w:history="1">
                <w:r w:rsidR="00B05041" w:rsidRPr="00CC16FC">
                  <w:rPr>
                    <w:rStyle w:val="Hyperlink"/>
                    <w:noProof/>
                  </w:rPr>
                  <w:t>Apoyo gubernamental e interinstitucional</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_Toc41398217 \h </w:instrText>
                </w:r>
                <w:r w:rsidR="00B05041" w:rsidRPr="00CC16FC">
                  <w:rPr>
                    <w:noProof/>
                    <w:webHidden/>
                  </w:rPr>
                </w:r>
                <w:r w:rsidR="00B05041" w:rsidRPr="00CC16FC">
                  <w:rPr>
                    <w:noProof/>
                    <w:webHidden/>
                  </w:rPr>
                  <w:fldChar w:fldCharType="separate"/>
                </w:r>
                <w:r w:rsidR="005B35D4" w:rsidRPr="00CC16FC">
                  <w:rPr>
                    <w:noProof/>
                    <w:webHidden/>
                  </w:rPr>
                  <w:t>11</w:t>
                </w:r>
                <w:r w:rsidR="00B05041" w:rsidRPr="00CC16FC">
                  <w:rPr>
                    <w:noProof/>
                    <w:webHidden/>
                  </w:rPr>
                  <w:fldChar w:fldCharType="end"/>
                </w:r>
              </w:hyperlink>
            </w:p>
            <w:p w14:paraId="063BE15E" w14:textId="5EA2B6C1" w:rsidR="00B05041" w:rsidRPr="00CC16FC" w:rsidRDefault="00AB1888" w:rsidP="005B35D4">
              <w:pPr>
                <w:pStyle w:val="TOC2"/>
                <w:rPr>
                  <w:noProof/>
                </w:rPr>
              </w:pPr>
              <w:hyperlink w:anchor="_Toc41398218" w:history="1">
                <w:r w:rsidR="00B05041" w:rsidRPr="00CC16FC">
                  <w:rPr>
                    <w:rStyle w:val="Hyperlink"/>
                    <w:noProof/>
                  </w:rPr>
                  <w:t>Tarea de los facilitadores</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_Toc41398218 \h </w:instrText>
                </w:r>
                <w:r w:rsidR="00B05041" w:rsidRPr="00CC16FC">
                  <w:rPr>
                    <w:noProof/>
                    <w:webHidden/>
                  </w:rPr>
                </w:r>
                <w:r w:rsidR="00B05041" w:rsidRPr="00CC16FC">
                  <w:rPr>
                    <w:noProof/>
                    <w:webHidden/>
                  </w:rPr>
                  <w:fldChar w:fldCharType="separate"/>
                </w:r>
                <w:r w:rsidR="005B35D4" w:rsidRPr="00CC16FC">
                  <w:rPr>
                    <w:noProof/>
                    <w:webHidden/>
                  </w:rPr>
                  <w:t>11</w:t>
                </w:r>
                <w:r w:rsidR="00B05041" w:rsidRPr="00CC16FC">
                  <w:rPr>
                    <w:noProof/>
                    <w:webHidden/>
                  </w:rPr>
                  <w:fldChar w:fldCharType="end"/>
                </w:r>
              </w:hyperlink>
            </w:p>
            <w:p w14:paraId="2349FE41" w14:textId="77777777" w:rsidR="005B35D4" w:rsidRPr="00CC16FC" w:rsidRDefault="005B35D4" w:rsidP="005B35D4">
              <w:pPr>
                <w:spacing w:after="0"/>
              </w:pPr>
            </w:p>
            <w:p w14:paraId="4241795D" w14:textId="61D6AB95" w:rsidR="00B05041" w:rsidRPr="00CC16FC" w:rsidRDefault="00AB1888">
              <w:pPr>
                <w:pStyle w:val="TOC1"/>
                <w:rPr>
                  <w:rFonts w:asciiTheme="minorHAnsi" w:eastAsiaTheme="minorEastAsia" w:hAnsiTheme="minorHAnsi" w:cstheme="minorBidi"/>
                  <w:noProof/>
                  <w:sz w:val="22"/>
                  <w:szCs w:val="22"/>
                  <w:lang w:eastAsia="es-ES"/>
                </w:rPr>
              </w:pPr>
              <w:hyperlink w:anchor="_Toc41398219" w:history="1">
                <w:r w:rsidR="00B05041" w:rsidRPr="00CC16FC">
                  <w:rPr>
                    <w:rStyle w:val="Hyperlink"/>
                    <w:noProof/>
                  </w:rPr>
                  <w:t>V.</w:t>
                </w:r>
                <w:r w:rsidR="00B05041" w:rsidRPr="00CC16FC">
                  <w:rPr>
                    <w:rFonts w:asciiTheme="minorHAnsi" w:eastAsiaTheme="minorEastAsia" w:hAnsiTheme="minorHAnsi" w:cstheme="minorBidi"/>
                    <w:noProof/>
                    <w:sz w:val="22"/>
                    <w:szCs w:val="22"/>
                    <w:lang w:eastAsia="es-ES"/>
                  </w:rPr>
                  <w:tab/>
                </w:r>
                <w:r w:rsidR="00B05041" w:rsidRPr="00CC16FC">
                  <w:rPr>
                    <w:rStyle w:val="Hyperlink"/>
                    <w:noProof/>
                  </w:rPr>
                  <w:t>REQUISITOS ORGANIZATIVOS</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_Toc41398219 \h </w:instrText>
                </w:r>
                <w:r w:rsidR="00B05041" w:rsidRPr="00CC16FC">
                  <w:rPr>
                    <w:noProof/>
                    <w:webHidden/>
                  </w:rPr>
                </w:r>
                <w:r w:rsidR="00B05041" w:rsidRPr="00CC16FC">
                  <w:rPr>
                    <w:noProof/>
                    <w:webHidden/>
                  </w:rPr>
                  <w:fldChar w:fldCharType="separate"/>
                </w:r>
                <w:r w:rsidR="005B35D4" w:rsidRPr="00CC16FC">
                  <w:rPr>
                    <w:noProof/>
                    <w:webHidden/>
                  </w:rPr>
                  <w:t>13</w:t>
                </w:r>
                <w:r w:rsidR="00B05041" w:rsidRPr="00CC16FC">
                  <w:rPr>
                    <w:noProof/>
                    <w:webHidden/>
                  </w:rPr>
                  <w:fldChar w:fldCharType="end"/>
                </w:r>
              </w:hyperlink>
            </w:p>
            <w:p w14:paraId="64D9B0B0" w14:textId="15F36F6B"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20" w:history="1">
                <w:r w:rsidR="00B05041" w:rsidRPr="00CC16FC">
                  <w:rPr>
                    <w:rStyle w:val="Hyperlink"/>
                    <w:noProof/>
                  </w:rPr>
                  <w:t>Apoyo y compromiso de los dirigentes</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_Toc41398220 \h </w:instrText>
                </w:r>
                <w:r w:rsidR="00B05041" w:rsidRPr="00CC16FC">
                  <w:rPr>
                    <w:noProof/>
                    <w:webHidden/>
                  </w:rPr>
                </w:r>
                <w:r w:rsidR="00B05041" w:rsidRPr="00CC16FC">
                  <w:rPr>
                    <w:noProof/>
                    <w:webHidden/>
                  </w:rPr>
                  <w:fldChar w:fldCharType="separate"/>
                </w:r>
                <w:r w:rsidR="005B35D4" w:rsidRPr="00CC16FC">
                  <w:rPr>
                    <w:noProof/>
                    <w:webHidden/>
                  </w:rPr>
                  <w:t>13</w:t>
                </w:r>
                <w:r w:rsidR="00B05041" w:rsidRPr="00CC16FC">
                  <w:rPr>
                    <w:noProof/>
                    <w:webHidden/>
                  </w:rPr>
                  <w:fldChar w:fldCharType="end"/>
                </w:r>
              </w:hyperlink>
            </w:p>
            <w:p w14:paraId="0E5C29DB" w14:textId="013F3BB6"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21" w:history="1">
                <w:r w:rsidR="00B05041" w:rsidRPr="00CC16FC">
                  <w:rPr>
                    <w:rStyle w:val="Hyperlink"/>
                    <w:noProof/>
                  </w:rPr>
                  <w:t>Compromiso en relación con los plazos</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_Toc41398221 \h </w:instrText>
                </w:r>
                <w:r w:rsidR="00B05041" w:rsidRPr="00CC16FC">
                  <w:rPr>
                    <w:noProof/>
                    <w:webHidden/>
                  </w:rPr>
                </w:r>
                <w:r w:rsidR="00B05041" w:rsidRPr="00CC16FC">
                  <w:rPr>
                    <w:noProof/>
                    <w:webHidden/>
                  </w:rPr>
                  <w:fldChar w:fldCharType="separate"/>
                </w:r>
                <w:r w:rsidR="005B35D4" w:rsidRPr="00CC16FC">
                  <w:rPr>
                    <w:noProof/>
                    <w:webHidden/>
                  </w:rPr>
                  <w:t>13</w:t>
                </w:r>
                <w:r w:rsidR="00B05041" w:rsidRPr="00CC16FC">
                  <w:rPr>
                    <w:noProof/>
                    <w:webHidden/>
                  </w:rPr>
                  <w:fldChar w:fldCharType="end"/>
                </w:r>
              </w:hyperlink>
            </w:p>
            <w:p w14:paraId="00BE68D7" w14:textId="15C7E169"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22" w:history="1">
                <w:r w:rsidR="00B05041" w:rsidRPr="00CC16FC">
                  <w:rPr>
                    <w:rStyle w:val="Hyperlink"/>
                    <w:noProof/>
                  </w:rPr>
                  <w:t>Lista de comprobación de las acciones del facilitador</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_Toc41398222 \h </w:instrText>
                </w:r>
                <w:r w:rsidR="00B05041" w:rsidRPr="00CC16FC">
                  <w:rPr>
                    <w:noProof/>
                    <w:webHidden/>
                  </w:rPr>
                </w:r>
                <w:r w:rsidR="00B05041" w:rsidRPr="00CC16FC">
                  <w:rPr>
                    <w:noProof/>
                    <w:webHidden/>
                  </w:rPr>
                  <w:fldChar w:fldCharType="separate"/>
                </w:r>
                <w:r w:rsidR="005B35D4" w:rsidRPr="00CC16FC">
                  <w:rPr>
                    <w:noProof/>
                    <w:webHidden/>
                  </w:rPr>
                  <w:t>14</w:t>
                </w:r>
                <w:r w:rsidR="00B05041" w:rsidRPr="00CC16FC">
                  <w:rPr>
                    <w:noProof/>
                    <w:webHidden/>
                  </w:rPr>
                  <w:fldChar w:fldCharType="end"/>
                </w:r>
              </w:hyperlink>
            </w:p>
            <w:p w14:paraId="23C8AF03" w14:textId="3B2171D8" w:rsidR="00B05041" w:rsidRPr="00CC16FC" w:rsidRDefault="00AB1888" w:rsidP="005B35D4">
              <w:pPr>
                <w:pStyle w:val="TOC2"/>
                <w:rPr>
                  <w:rFonts w:asciiTheme="minorHAnsi" w:eastAsiaTheme="minorEastAsia" w:hAnsiTheme="minorHAnsi" w:cstheme="minorBidi"/>
                  <w:noProof/>
                  <w:sz w:val="22"/>
                  <w:szCs w:val="22"/>
                  <w:lang w:eastAsia="es-ES"/>
                </w:rPr>
              </w:pPr>
              <w:hyperlink w:anchor="_Toc41398223" w:history="1">
                <w:r w:rsidR="00B05041" w:rsidRPr="00CC16FC">
                  <w:rPr>
                    <w:rStyle w:val="Hyperlink"/>
                    <w:noProof/>
                  </w:rPr>
                  <w:t>Recursos necesarios</w:t>
                </w:r>
                <w:r w:rsidR="00B05041" w:rsidRPr="00CC16FC">
                  <w:rPr>
                    <w:noProof/>
                    <w:webHidden/>
                  </w:rPr>
                  <w:tab/>
                </w:r>
                <w:r w:rsidR="00B05041" w:rsidRPr="00CC16FC">
                  <w:rPr>
                    <w:noProof/>
                    <w:webHidden/>
                  </w:rPr>
                  <w:fldChar w:fldCharType="begin"/>
                </w:r>
                <w:r w:rsidR="00B05041" w:rsidRPr="00CC16FC">
                  <w:rPr>
                    <w:noProof/>
                    <w:webHidden/>
                  </w:rPr>
                  <w:instrText xml:space="preserve"> PAGEREF _Toc41398223 \h </w:instrText>
                </w:r>
                <w:r w:rsidR="00B05041" w:rsidRPr="00CC16FC">
                  <w:rPr>
                    <w:noProof/>
                    <w:webHidden/>
                  </w:rPr>
                </w:r>
                <w:r w:rsidR="00B05041" w:rsidRPr="00CC16FC">
                  <w:rPr>
                    <w:noProof/>
                    <w:webHidden/>
                  </w:rPr>
                  <w:fldChar w:fldCharType="separate"/>
                </w:r>
                <w:r w:rsidR="005B35D4" w:rsidRPr="00CC16FC">
                  <w:rPr>
                    <w:noProof/>
                    <w:webHidden/>
                  </w:rPr>
                  <w:t>15</w:t>
                </w:r>
                <w:r w:rsidR="00B05041" w:rsidRPr="00CC16FC">
                  <w:rPr>
                    <w:noProof/>
                    <w:webHidden/>
                  </w:rPr>
                  <w:fldChar w:fldCharType="end"/>
                </w:r>
              </w:hyperlink>
            </w:p>
            <w:p w14:paraId="64EED4B0" w14:textId="77777777" w:rsidR="001C3E81" w:rsidRPr="00CC16FC" w:rsidRDefault="001C3E81" w:rsidP="00402A11">
              <w:pPr>
                <w:spacing w:after="0"/>
              </w:pPr>
              <w:r w:rsidRPr="00CC16FC">
                <w:rPr>
                  <w:b/>
                  <w:bCs/>
                  <w:noProof/>
                </w:rPr>
                <w:fldChar w:fldCharType="end"/>
              </w:r>
            </w:p>
          </w:sdtContent>
        </w:sdt>
        <w:p w14:paraId="39625E09" w14:textId="77777777" w:rsidR="004E5F50" w:rsidRPr="00CC16FC" w:rsidRDefault="008D1D5E" w:rsidP="00610F6A">
          <w:pPr>
            <w:pStyle w:val="Heading1"/>
          </w:pPr>
          <w:bookmarkStart w:id="1" w:name="_Toc41398204"/>
          <w:r w:rsidRPr="00CC16FC">
            <w:lastRenderedPageBreak/>
            <w:t>Resumen</w:t>
          </w:r>
          <w:bookmarkEnd w:id="1"/>
        </w:p>
        <w:p w14:paraId="0DBE4542" w14:textId="77777777" w:rsidR="008A19D8" w:rsidRPr="00CC16FC" w:rsidRDefault="008A19D8" w:rsidP="004E5F50"/>
        <w:p w14:paraId="57739B1D" w14:textId="77777777" w:rsidR="000208DA" w:rsidRPr="00CC16FC" w:rsidRDefault="00AB1888" w:rsidP="004E5F50"/>
      </w:sdtContent>
    </w:sdt>
    <w:tbl>
      <w:tblPr>
        <w:tblW w:w="12778" w:type="dxa"/>
        <w:tblInd w:w="-25" w:type="dxa"/>
        <w:tblLayout w:type="fixed"/>
        <w:tblLook w:val="0000" w:firstRow="0" w:lastRow="0" w:firstColumn="0" w:lastColumn="0" w:noHBand="0" w:noVBand="0"/>
      </w:tblPr>
      <w:tblGrid>
        <w:gridCol w:w="2430"/>
        <w:gridCol w:w="10348"/>
      </w:tblGrid>
      <w:tr w:rsidR="008D1D5E" w:rsidRPr="00CC16FC" w14:paraId="33259B53" w14:textId="77777777" w:rsidTr="00405550">
        <w:trPr>
          <w:cantSplit/>
        </w:trPr>
        <w:tc>
          <w:tcPr>
            <w:tcW w:w="2430" w:type="dxa"/>
          </w:tcPr>
          <w:p w14:paraId="091292D6" w14:textId="77777777" w:rsidR="008D1D5E" w:rsidRPr="00CC16FC" w:rsidRDefault="008D1D5E" w:rsidP="008D1D5E">
            <w:pPr>
              <w:pStyle w:val="Heading2"/>
            </w:pPr>
            <w:bookmarkStart w:id="2" w:name="_Toc41398205"/>
            <w:r w:rsidRPr="00CC16FC">
              <w:t>Descripción</w:t>
            </w:r>
            <w:bookmarkEnd w:id="2"/>
          </w:p>
          <w:p w14:paraId="2897D36A" w14:textId="77777777" w:rsidR="008D1D5E" w:rsidRPr="00CC16FC" w:rsidRDefault="008D1D5E" w:rsidP="00A52809">
            <w:pPr>
              <w:rPr>
                <w:rFonts w:ascii="Calibri" w:hAnsi="Calibri"/>
                <w:b/>
                <w:szCs w:val="22"/>
              </w:rPr>
            </w:pPr>
          </w:p>
        </w:tc>
        <w:tc>
          <w:tcPr>
            <w:tcW w:w="10348" w:type="dxa"/>
          </w:tcPr>
          <w:p w14:paraId="639661C6" w14:textId="02F5C8DC" w:rsidR="008D1D5E" w:rsidRPr="00CC16FC" w:rsidRDefault="008D1D5E" w:rsidP="008D1D5E">
            <w:r w:rsidRPr="00CC16FC">
              <w:t>El Ejercicio de simulación teórico sobre la COVID-19 es un módulo de simulación en el que se utiliza un escenario progresivo, junto con la adición guiada de datos</w:t>
            </w:r>
            <w:r w:rsidR="00516A8D" w:rsidRPr="00CC16FC">
              <w:t xml:space="preserve"> específicos</w:t>
            </w:r>
            <w:r w:rsidRPr="00CC16FC">
              <w:t xml:space="preserve">, para que los participantes consideren el </w:t>
            </w:r>
            <w:r w:rsidR="00516A8D" w:rsidRPr="00CC16FC">
              <w:t xml:space="preserve">posible </w:t>
            </w:r>
            <w:r w:rsidRPr="00CC16FC">
              <w:t>impacto de un</w:t>
            </w:r>
            <w:r w:rsidR="00516A8D" w:rsidRPr="00CC16FC">
              <w:t xml:space="preserve"> brote </w:t>
            </w:r>
            <w:r w:rsidRPr="00CC16FC">
              <w:t xml:space="preserve">en los planes, </w:t>
            </w:r>
            <w:r w:rsidR="00516A8D" w:rsidRPr="00CC16FC">
              <w:t xml:space="preserve">los </w:t>
            </w:r>
            <w:r w:rsidRPr="00CC16FC">
              <w:t xml:space="preserve">procedimientos y </w:t>
            </w:r>
            <w:r w:rsidR="00516A8D" w:rsidRPr="00CC16FC">
              <w:t xml:space="preserve">las </w:t>
            </w:r>
            <w:r w:rsidR="005B35D4" w:rsidRPr="00CC16FC">
              <w:t xml:space="preserve">capacidades existentes. </w:t>
            </w:r>
            <w:r w:rsidRPr="00CC16FC">
              <w:rPr>
                <w:bCs/>
              </w:rPr>
              <w:t>La finalidad del ejercicio de simulación es reforzar los niveles nacionales de preparación contra el virus mediante debates de grupo guiados.</w:t>
            </w:r>
            <w:r w:rsidRPr="00CC16FC">
              <w:t xml:space="preserve">  </w:t>
            </w:r>
          </w:p>
          <w:p w14:paraId="1B31C1B9" w14:textId="77777777" w:rsidR="008D1D5E" w:rsidRPr="00CC16FC" w:rsidRDefault="008D1D5E" w:rsidP="008D1D5E">
            <w:r w:rsidRPr="00CC16FC">
              <w:t>El módulo del ejercicio de simulación presenta varias diferencias con respecto a otras formas de simulación funcional o simulación sobre el terreno:</w:t>
            </w:r>
          </w:p>
          <w:p w14:paraId="5EE1930C" w14:textId="77777777" w:rsidR="008D1D5E" w:rsidRPr="00CC16FC" w:rsidRDefault="008D1D5E" w:rsidP="008D1D5E">
            <w:pPr>
              <w:pStyle w:val="ListParagraph"/>
            </w:pPr>
            <w:r w:rsidRPr="00CC16FC">
              <w:t xml:space="preserve">No se trata del ensayo de un plan ni de otras medidas específicas de preparación; </w:t>
            </w:r>
            <w:r w:rsidR="00B05041" w:rsidRPr="00CC16FC">
              <w:t>se comprueba la</w:t>
            </w:r>
            <w:r w:rsidRPr="00CC16FC">
              <w:t xml:space="preserve"> resistencia mediante ejercicios de simulación funcional</w:t>
            </w:r>
            <w:r w:rsidR="00B05041" w:rsidRPr="00CC16FC">
              <w:t xml:space="preserve"> de otro tipo</w:t>
            </w:r>
            <w:r w:rsidRPr="00CC16FC">
              <w:t xml:space="preserve">. </w:t>
            </w:r>
          </w:p>
          <w:p w14:paraId="0ED32015" w14:textId="27BBDC95" w:rsidR="008D1D5E" w:rsidRPr="00CC16FC" w:rsidRDefault="008D1D5E" w:rsidP="008D1D5E">
            <w:pPr>
              <w:pStyle w:val="ListParagraph"/>
            </w:pPr>
            <w:r w:rsidRPr="00CC16FC">
              <w:t xml:space="preserve">Los principales resultados tienen por objeto determinar las </w:t>
            </w:r>
            <w:r w:rsidR="006E2ECC" w:rsidRPr="00CC16FC">
              <w:t xml:space="preserve">deficiencias </w:t>
            </w:r>
            <w:r w:rsidRPr="00CC16FC">
              <w:t xml:space="preserve">y reforzar la preparación, </w:t>
            </w:r>
            <w:r w:rsidR="00B05041" w:rsidRPr="00CC16FC">
              <w:t xml:space="preserve">y no poner </w:t>
            </w:r>
            <w:r w:rsidRPr="00CC16FC">
              <w:t>a pru</w:t>
            </w:r>
            <w:r w:rsidR="00B05041" w:rsidRPr="00CC16FC">
              <w:t>eba las medidas de preparación.</w:t>
            </w:r>
          </w:p>
          <w:p w14:paraId="54828E9C" w14:textId="77777777" w:rsidR="008D1D5E" w:rsidRPr="00CC16FC" w:rsidRDefault="008D1D5E" w:rsidP="008D1D5E">
            <w:pPr>
              <w:pStyle w:val="ListParagraph"/>
            </w:pPr>
            <w:r w:rsidRPr="00CC16FC">
              <w:t>Hay una mayor flexibilidad en cuanto al tiempo y al número y el perfil de los participantes.</w:t>
            </w:r>
          </w:p>
          <w:p w14:paraId="2FA5CD5D" w14:textId="77777777" w:rsidR="008D1D5E" w:rsidRPr="00CC16FC" w:rsidRDefault="008D1D5E" w:rsidP="008D1D5E">
            <w:pPr>
              <w:pStyle w:val="ListParagraph"/>
            </w:pPr>
            <w:r w:rsidRPr="00CC16FC">
              <w:t xml:space="preserve">En el ejercicio de simulación hacen falta menos recursos y tiempo para la planificación y ejecución que en un ejercicio funcional o sobre el terreno. </w:t>
            </w:r>
          </w:p>
          <w:p w14:paraId="06C448B2" w14:textId="77777777" w:rsidR="008D1D5E" w:rsidRPr="00CC16FC" w:rsidRDefault="008D1D5E" w:rsidP="00A52809">
            <w:pPr>
              <w:rPr>
                <w:color w:val="000000"/>
              </w:rPr>
            </w:pPr>
            <w:r w:rsidRPr="00CC16FC">
              <w:rPr>
                <w:color w:val="000000"/>
              </w:rPr>
              <w:t>Cuando sea factible, se podría considerar la realización de simulacros o de ejercicios funcionales o sobre el terreno como actividad de seguimiento de este ejercicio de simulación.</w:t>
            </w:r>
          </w:p>
        </w:tc>
      </w:tr>
    </w:tbl>
    <w:p w14:paraId="44C47DA4" w14:textId="77777777" w:rsidR="004E5F50" w:rsidRPr="00CC16FC" w:rsidRDefault="004E5F50"/>
    <w:tbl>
      <w:tblPr>
        <w:tblW w:w="12772" w:type="dxa"/>
        <w:tblInd w:w="-25" w:type="dxa"/>
        <w:tblLayout w:type="fixed"/>
        <w:tblLook w:val="0000" w:firstRow="0" w:lastRow="0" w:firstColumn="0" w:lastColumn="0" w:noHBand="0" w:noVBand="0"/>
      </w:tblPr>
      <w:tblGrid>
        <w:gridCol w:w="2442"/>
        <w:gridCol w:w="10330"/>
      </w:tblGrid>
      <w:tr w:rsidR="008D1D5E" w:rsidRPr="00CC16FC" w14:paraId="60C469D5" w14:textId="77777777" w:rsidTr="00405550">
        <w:trPr>
          <w:cantSplit/>
        </w:trPr>
        <w:tc>
          <w:tcPr>
            <w:tcW w:w="2442" w:type="dxa"/>
          </w:tcPr>
          <w:p w14:paraId="4114E926" w14:textId="77777777" w:rsidR="008D1D5E" w:rsidRPr="00CC16FC" w:rsidRDefault="008D1D5E" w:rsidP="004E5F50">
            <w:pPr>
              <w:pStyle w:val="Heading2"/>
            </w:pPr>
            <w:bookmarkStart w:id="3" w:name="_Toc41398206"/>
            <w:r w:rsidRPr="00CC16FC">
              <w:t>Objetivos</w:t>
            </w:r>
            <w:bookmarkEnd w:id="3"/>
          </w:p>
        </w:tc>
        <w:tc>
          <w:tcPr>
            <w:tcW w:w="10330" w:type="dxa"/>
          </w:tcPr>
          <w:p w14:paraId="5A413836" w14:textId="77777777" w:rsidR="008D1D5E" w:rsidRPr="00CC16FC" w:rsidRDefault="008D1D5E" w:rsidP="008A19D8">
            <w:r w:rsidRPr="00CC16FC">
              <w:t>Los objetivos del ejercicio de simulación son:</w:t>
            </w:r>
          </w:p>
          <w:p w14:paraId="13164E8E" w14:textId="77777777" w:rsidR="008A19D8" w:rsidRPr="00CC16FC" w:rsidRDefault="008A19D8" w:rsidP="008A19D8"/>
          <w:p w14:paraId="59D05661" w14:textId="6D0A16E5" w:rsidR="008D1D5E" w:rsidRPr="00CC16FC" w:rsidRDefault="008D1D5E" w:rsidP="008A19D8">
            <w:pPr>
              <w:pStyle w:val="ListParagraph"/>
            </w:pPr>
            <w:r w:rsidRPr="00CC16FC">
              <w:t xml:space="preserve">Compartir información sobre sus progresos en materia de preparación, en particular respecto </w:t>
            </w:r>
            <w:r w:rsidR="006E2ECC" w:rsidRPr="00CC16FC">
              <w:t xml:space="preserve">de </w:t>
            </w:r>
            <w:r w:rsidRPr="00CC16FC">
              <w:t>las capacidades de respuesta, los planes y los procedimientos para detectar y afrontar un caso importado de COVID-19 en su país.</w:t>
            </w:r>
          </w:p>
          <w:p w14:paraId="288EBB4E" w14:textId="77777777" w:rsidR="008D1D5E" w:rsidRPr="00CC16FC" w:rsidRDefault="008D1D5E" w:rsidP="008A19D8">
            <w:pPr>
              <w:pStyle w:val="ListParagraph"/>
            </w:pPr>
            <w:r w:rsidRPr="00CC16FC">
              <w:t xml:space="preserve">Determinar las áreas de interdependencia entre los actores sanitarios y otros sectores. </w:t>
            </w:r>
          </w:p>
          <w:p w14:paraId="06B460AD" w14:textId="77777777" w:rsidR="008D1D5E" w:rsidRPr="00CC16FC" w:rsidRDefault="008D1D5E" w:rsidP="008A19D8">
            <w:pPr>
              <w:pStyle w:val="ListParagraph"/>
            </w:pPr>
            <w:r w:rsidRPr="00CC16FC">
              <w:t xml:space="preserve">Realizar un análisis de las deficiencias sobre la base de los Parámetros de preparación operacional de la OMS frente a la COVID-19 </w:t>
            </w:r>
            <w:r w:rsidRPr="00CC16FC">
              <w:rPr>
                <w:i/>
                <w:iCs/>
                <w:sz w:val="20"/>
                <w:szCs w:val="20"/>
              </w:rPr>
              <w:t>(los cuales figuran en los documentos de referencia)</w:t>
            </w:r>
            <w:r w:rsidRPr="00CC16FC">
              <w:rPr>
                <w:i/>
                <w:iCs/>
                <w:szCs w:val="22"/>
              </w:rPr>
              <w:t>.</w:t>
            </w:r>
          </w:p>
          <w:p w14:paraId="50ED8F4F" w14:textId="77777777" w:rsidR="008D1D5E" w:rsidRPr="00CC16FC" w:rsidRDefault="008D1D5E" w:rsidP="008A19D8">
            <w:pPr>
              <w:pStyle w:val="ListParagraph"/>
            </w:pPr>
            <w:r w:rsidRPr="00CC16FC">
              <w:t>Elaborar un plan de acción para mejorar su nivel de preparación sobre la base de los Parámetros de preparación operacional de la OMS frente a la COVID-19.</w:t>
            </w:r>
          </w:p>
          <w:p w14:paraId="449FA7F6" w14:textId="77DD27E9" w:rsidR="008D1D5E" w:rsidRPr="00CC16FC" w:rsidRDefault="008D1D5E" w:rsidP="008A19D8">
            <w:pPr>
              <w:pStyle w:val="ListParagraph"/>
            </w:pPr>
            <w:r w:rsidRPr="00CC16FC">
              <w:t>Revisar el proceso de gestión de las operaciones frent</w:t>
            </w:r>
            <w:r w:rsidR="00DF241E" w:rsidRPr="00CC16FC">
              <w:t>e a un caso sospechoso de COVID</w:t>
            </w:r>
            <w:r w:rsidR="00DF241E" w:rsidRPr="00CC16FC">
              <w:noBreakHyphen/>
            </w:r>
            <w:r w:rsidRPr="00CC16FC">
              <w:t xml:space="preserve">19. </w:t>
            </w:r>
          </w:p>
          <w:p w14:paraId="3BFB4F2D" w14:textId="77777777" w:rsidR="008D1D5E" w:rsidRPr="00CC16FC" w:rsidRDefault="008D1D5E" w:rsidP="008A19D8">
            <w:pPr>
              <w:pStyle w:val="ListParagraph"/>
            </w:pPr>
            <w:r w:rsidRPr="00CC16FC">
              <w:t xml:space="preserve">Confirmar los procedimientos de notificación, coordinación y comunicación interna antes y después de la confirmación de un caso de COVID-19. </w:t>
            </w:r>
          </w:p>
          <w:p w14:paraId="33193DC7" w14:textId="77777777" w:rsidR="008D1D5E" w:rsidRPr="00CC16FC" w:rsidRDefault="008D1D5E" w:rsidP="008A19D8">
            <w:pPr>
              <w:pStyle w:val="ListParagraph"/>
            </w:pPr>
            <w:r w:rsidRPr="00CC16FC">
              <w:t xml:space="preserve">Confirmar los procedimientos relacionados con la gestión de un caso sospechoso antes y después de la confirmación en laboratorio. </w:t>
            </w:r>
          </w:p>
          <w:p w14:paraId="6A63B942" w14:textId="371D3612" w:rsidR="008D1D5E" w:rsidRPr="00CC16FC" w:rsidRDefault="008D1D5E" w:rsidP="008A19D8">
            <w:pPr>
              <w:pStyle w:val="ListParagraph"/>
            </w:pPr>
            <w:r w:rsidRPr="00CC16FC">
              <w:t xml:space="preserve">Revisar los planes para aclarar las líneas de </w:t>
            </w:r>
            <w:r w:rsidR="006E2ECC" w:rsidRPr="00CC16FC">
              <w:t xml:space="preserve">rendición de cuentas </w:t>
            </w:r>
            <w:r w:rsidRPr="00CC16FC">
              <w:t>(funciones y responsabilidades) y comunicación para posibilitar una respuesta oportuna, bien coordinada y eficaz.</w:t>
            </w:r>
          </w:p>
          <w:p w14:paraId="0EC6FB23" w14:textId="77777777" w:rsidR="008D1D5E" w:rsidRPr="00CC16FC" w:rsidRDefault="008D1D5E" w:rsidP="008A19D8">
            <w:pPr>
              <w:pStyle w:val="ListParagraph"/>
            </w:pPr>
            <w:r w:rsidRPr="00CC16FC">
              <w:t>Revisar los requisitos de los laboratorios de salud pública y la financiación.</w:t>
            </w:r>
          </w:p>
          <w:p w14:paraId="029D1F3F" w14:textId="77777777" w:rsidR="008D1D5E" w:rsidRPr="00CC16FC" w:rsidRDefault="008D1D5E" w:rsidP="008A19D8">
            <w:pPr>
              <w:pStyle w:val="ListParagraph"/>
            </w:pPr>
            <w:r w:rsidRPr="00CC16FC">
              <w:t xml:space="preserve">Revisar los planes de comunicación de riesgos y de comunicación con los medios de difusión. </w:t>
            </w:r>
          </w:p>
        </w:tc>
      </w:tr>
    </w:tbl>
    <w:p w14:paraId="6A1D0830" w14:textId="77777777" w:rsidR="008A19D8" w:rsidRPr="00CC16FC" w:rsidRDefault="008A19D8">
      <w:r w:rsidRPr="00CC16FC">
        <w:rPr>
          <w:b/>
          <w:bCs/>
          <w:caps/>
        </w:rPr>
        <w:br w:type="page"/>
      </w:r>
    </w:p>
    <w:tbl>
      <w:tblPr>
        <w:tblW w:w="12772" w:type="dxa"/>
        <w:tblInd w:w="-25" w:type="dxa"/>
        <w:tblLayout w:type="fixed"/>
        <w:tblLook w:val="0000" w:firstRow="0" w:lastRow="0" w:firstColumn="0" w:lastColumn="0" w:noHBand="0" w:noVBand="0"/>
      </w:tblPr>
      <w:tblGrid>
        <w:gridCol w:w="2442"/>
        <w:gridCol w:w="10330"/>
      </w:tblGrid>
      <w:tr w:rsidR="008D1D5E" w:rsidRPr="00CC16FC" w14:paraId="0169E4B7" w14:textId="77777777" w:rsidTr="00405550">
        <w:trPr>
          <w:cantSplit/>
        </w:trPr>
        <w:tc>
          <w:tcPr>
            <w:tcW w:w="2442" w:type="dxa"/>
          </w:tcPr>
          <w:p w14:paraId="76D01B49" w14:textId="77777777" w:rsidR="008D1D5E" w:rsidRPr="00CC16FC" w:rsidRDefault="008D1D5E" w:rsidP="008A19D8">
            <w:pPr>
              <w:pStyle w:val="Heading2"/>
            </w:pPr>
            <w:bookmarkStart w:id="4" w:name="_Toc41398207"/>
            <w:r w:rsidRPr="00CC16FC">
              <w:t>Resultados</w:t>
            </w:r>
            <w:r w:rsidRPr="00CC16FC">
              <w:rPr>
                <w:b w:val="0"/>
                <w:bCs w:val="0"/>
              </w:rPr>
              <w:tab/>
            </w:r>
            <w:bookmarkEnd w:id="4"/>
          </w:p>
          <w:p w14:paraId="28B3B768" w14:textId="77777777" w:rsidR="008D1D5E" w:rsidRPr="00CC16FC" w:rsidRDefault="008D1D5E" w:rsidP="00A52809">
            <w:pPr>
              <w:rPr>
                <w:rFonts w:ascii="Calibri" w:hAnsi="Calibri"/>
                <w:b/>
                <w:szCs w:val="22"/>
              </w:rPr>
            </w:pPr>
          </w:p>
        </w:tc>
        <w:tc>
          <w:tcPr>
            <w:tcW w:w="10330" w:type="dxa"/>
          </w:tcPr>
          <w:p w14:paraId="118FDC3D" w14:textId="77777777" w:rsidR="008D1D5E" w:rsidRPr="00CC16FC" w:rsidRDefault="008D1D5E" w:rsidP="008A19D8">
            <w:r w:rsidRPr="00CC16FC">
              <w:t>Como resultado de la simulación y de las actividades de análisis posteriores, los participantes deberían:</w:t>
            </w:r>
          </w:p>
          <w:p w14:paraId="5700C043" w14:textId="77777777" w:rsidR="008D1D5E" w:rsidRPr="00CC16FC" w:rsidRDefault="008D1D5E" w:rsidP="008A19D8"/>
          <w:p w14:paraId="52DCBBB5" w14:textId="77777777" w:rsidR="008D1D5E" w:rsidRPr="00CC16FC" w:rsidRDefault="008D1D5E" w:rsidP="008A19D8">
            <w:pPr>
              <w:pStyle w:val="ListParagraph"/>
            </w:pPr>
            <w:r w:rsidRPr="00CC16FC">
              <w:t xml:space="preserve">Determinar los principales riesgos que planteará un brote en lo que respecta a sus actuales procedimientos y capacidades de respuesta. </w:t>
            </w:r>
          </w:p>
          <w:p w14:paraId="7919E1C5" w14:textId="77777777" w:rsidR="00C211D3" w:rsidRPr="00CC16FC" w:rsidRDefault="00C211D3" w:rsidP="00C211D3">
            <w:pPr>
              <w:pStyle w:val="ListParagraph"/>
              <w:numPr>
                <w:ilvl w:val="0"/>
                <w:numId w:val="0"/>
              </w:numPr>
              <w:ind w:left="720"/>
            </w:pPr>
          </w:p>
          <w:p w14:paraId="70F74CA8" w14:textId="77777777" w:rsidR="008D1D5E" w:rsidRPr="00CC16FC" w:rsidRDefault="008D1D5E" w:rsidP="008A19D8">
            <w:pPr>
              <w:pStyle w:val="ListParagraph"/>
            </w:pPr>
            <w:r w:rsidRPr="00CC16FC">
              <w:t>Determinar y acordar los próximos pasos y plazos para reforzar la preparación.</w:t>
            </w:r>
          </w:p>
          <w:p w14:paraId="5A44C03E" w14:textId="77777777" w:rsidR="00C211D3" w:rsidRPr="00CC16FC" w:rsidRDefault="00C211D3" w:rsidP="00C211D3">
            <w:pPr>
              <w:pStyle w:val="ListParagraph"/>
              <w:numPr>
                <w:ilvl w:val="0"/>
                <w:numId w:val="0"/>
              </w:numPr>
              <w:ind w:left="720"/>
            </w:pPr>
          </w:p>
          <w:p w14:paraId="1A8FE411" w14:textId="77777777" w:rsidR="008D1D5E" w:rsidRPr="00CC16FC" w:rsidRDefault="008D1D5E" w:rsidP="008A19D8">
            <w:pPr>
              <w:pStyle w:val="ListParagraph"/>
            </w:pPr>
            <w:r w:rsidRPr="00CC16FC">
              <w:t>Comprender mejor las funciones y responsabilidades y las metodologías para trabajar con las contrapartes y otros asociados externos.</w:t>
            </w:r>
          </w:p>
          <w:p w14:paraId="1D2D15FA" w14:textId="77777777" w:rsidR="00C211D3" w:rsidRPr="00CC16FC" w:rsidRDefault="00C211D3" w:rsidP="00C211D3">
            <w:pPr>
              <w:pStyle w:val="ListParagraph"/>
              <w:numPr>
                <w:ilvl w:val="0"/>
                <w:numId w:val="0"/>
              </w:numPr>
              <w:ind w:left="720"/>
            </w:pPr>
          </w:p>
          <w:p w14:paraId="65B0DB54" w14:textId="77777777" w:rsidR="008D1D5E" w:rsidRPr="00CC16FC" w:rsidRDefault="008D1D5E" w:rsidP="008A19D8">
            <w:pPr>
              <w:pStyle w:val="ListParagraph"/>
            </w:pPr>
            <w:r w:rsidRPr="00CC16FC">
              <w:t>Familiarizarse con las directrices, la documentación y las herramientas de ayuda disponibles para la planificación y respuesta en caso de brote.</w:t>
            </w:r>
          </w:p>
          <w:p w14:paraId="4CDB189B" w14:textId="77777777" w:rsidR="00C211D3" w:rsidRPr="00CC16FC" w:rsidRDefault="00C211D3" w:rsidP="00C211D3">
            <w:pPr>
              <w:pStyle w:val="ListParagraph"/>
              <w:numPr>
                <w:ilvl w:val="0"/>
                <w:numId w:val="0"/>
              </w:numPr>
              <w:ind w:left="720"/>
            </w:pPr>
          </w:p>
          <w:p w14:paraId="0C4BCC27" w14:textId="283F2FD7" w:rsidR="008D1D5E" w:rsidRPr="00CC16FC" w:rsidRDefault="008D1D5E" w:rsidP="008A19D8">
            <w:pPr>
              <w:pStyle w:val="ListParagraph"/>
            </w:pPr>
            <w:r w:rsidRPr="00CC16FC">
              <w:t>Reforzar la capacidad de trabajo en equipo en apoyo de la gestión de una respuesta a la</w:t>
            </w:r>
            <w:r w:rsidR="00DF241E" w:rsidRPr="00CC16FC">
              <w:t> </w:t>
            </w:r>
            <w:r w:rsidRPr="00CC16FC">
              <w:t>COVID-19 y otras emergencias nacionales.</w:t>
            </w:r>
          </w:p>
          <w:p w14:paraId="52E39F7A" w14:textId="77777777" w:rsidR="008D1D5E" w:rsidRPr="00CC16FC" w:rsidRDefault="008D1D5E" w:rsidP="00A52809">
            <w:pPr>
              <w:rPr>
                <w:rFonts w:ascii="Calibri" w:hAnsi="Calibri"/>
                <w:szCs w:val="22"/>
              </w:rPr>
            </w:pPr>
          </w:p>
        </w:tc>
      </w:tr>
    </w:tbl>
    <w:p w14:paraId="5677E857" w14:textId="77777777" w:rsidR="008A19D8" w:rsidRPr="00CC16FC" w:rsidRDefault="008A19D8" w:rsidP="008A19D8"/>
    <w:p w14:paraId="511943B9" w14:textId="77777777" w:rsidR="008A19D8" w:rsidRPr="00CC16FC" w:rsidRDefault="008A19D8">
      <w:pPr>
        <w:snapToGrid/>
        <w:jc w:val="left"/>
        <w:rPr>
          <w:rFonts w:eastAsiaTheme="majorEastAsia" w:cstheme="majorBidi"/>
          <w:b/>
          <w:bCs/>
          <w:caps/>
          <w:color w:val="008FCE"/>
          <w:sz w:val="36"/>
          <w:szCs w:val="36"/>
        </w:rPr>
      </w:pPr>
      <w:r w:rsidRPr="00CC16FC">
        <w:br w:type="page"/>
      </w:r>
    </w:p>
    <w:p w14:paraId="5147E7A6" w14:textId="77777777" w:rsidR="008A19D8" w:rsidRPr="00CC16FC" w:rsidRDefault="008A19D8" w:rsidP="00610F6A">
      <w:pPr>
        <w:pStyle w:val="Heading1"/>
      </w:pPr>
      <w:bookmarkStart w:id="5" w:name="_Toc41398208"/>
      <w:r w:rsidRPr="00CC16FC">
        <w:t>ESTRUCTURA DE LA SIMULACIÓN</w:t>
      </w:r>
      <w:bookmarkEnd w:id="5"/>
    </w:p>
    <w:p w14:paraId="4E8EA42B" w14:textId="77777777" w:rsidR="008A19D8" w:rsidRPr="00CC16FC" w:rsidRDefault="008A19D8" w:rsidP="008A19D8"/>
    <w:tbl>
      <w:tblPr>
        <w:tblW w:w="12778" w:type="dxa"/>
        <w:tblInd w:w="-25" w:type="dxa"/>
        <w:tblLayout w:type="fixed"/>
        <w:tblLook w:val="0000" w:firstRow="0" w:lastRow="0" w:firstColumn="0" w:lastColumn="0" w:noHBand="0" w:noVBand="0"/>
      </w:tblPr>
      <w:tblGrid>
        <w:gridCol w:w="2430"/>
        <w:gridCol w:w="10348"/>
      </w:tblGrid>
      <w:tr w:rsidR="008A19D8" w:rsidRPr="00CC16FC" w14:paraId="335B3C26" w14:textId="77777777" w:rsidTr="00A220B0">
        <w:trPr>
          <w:cantSplit/>
        </w:trPr>
        <w:tc>
          <w:tcPr>
            <w:tcW w:w="2430" w:type="dxa"/>
          </w:tcPr>
          <w:p w14:paraId="513CEFCB" w14:textId="77777777" w:rsidR="008A19D8" w:rsidRPr="00CC16FC" w:rsidRDefault="008A19D8" w:rsidP="008A19D8">
            <w:pPr>
              <w:pStyle w:val="Heading2"/>
            </w:pPr>
            <w:bookmarkStart w:id="6" w:name="_Toc41398209"/>
            <w:r w:rsidRPr="00CC16FC">
              <w:t>Elementos del escenario</w:t>
            </w:r>
            <w:bookmarkEnd w:id="6"/>
          </w:p>
          <w:p w14:paraId="29C82759" w14:textId="77777777" w:rsidR="008A19D8" w:rsidRPr="00CC16FC" w:rsidRDefault="008A19D8" w:rsidP="00A220B0">
            <w:pPr>
              <w:rPr>
                <w:rFonts w:ascii="Calibri" w:hAnsi="Calibri"/>
                <w:b/>
                <w:szCs w:val="22"/>
              </w:rPr>
            </w:pPr>
          </w:p>
        </w:tc>
        <w:tc>
          <w:tcPr>
            <w:tcW w:w="10348" w:type="dxa"/>
          </w:tcPr>
          <w:p w14:paraId="7E9A4AAF" w14:textId="5BDB8500" w:rsidR="008A19D8" w:rsidRPr="00CC16FC" w:rsidRDefault="008A19D8" w:rsidP="008A19D8">
            <w:r w:rsidRPr="00CC16FC">
              <w:t xml:space="preserve">Los </w:t>
            </w:r>
            <w:r w:rsidR="006E2ECC" w:rsidRPr="00CC16FC">
              <w:t xml:space="preserve">eventos </w:t>
            </w:r>
            <w:r w:rsidRPr="00CC16FC">
              <w:t xml:space="preserve">descritos en el ejercicio de simulación se desarrollan en un periodo de aproximadamente cuatro semanas. Cabe señalar que el marco cronológico real de un brote y su evolución se podría desarrollar de forma más lenta o más rápida, dependiendo de la naturaleza del virus y </w:t>
            </w:r>
            <w:r w:rsidR="00E803E7" w:rsidRPr="00CC16FC">
              <w:t xml:space="preserve">de </w:t>
            </w:r>
            <w:r w:rsidRPr="00CC16FC">
              <w:t xml:space="preserve">las circunstancias particulares del brote.  </w:t>
            </w:r>
          </w:p>
          <w:p w14:paraId="0030151D" w14:textId="77777777" w:rsidR="00ED7564" w:rsidRPr="00CC16FC" w:rsidRDefault="00ED7564" w:rsidP="008A19D8"/>
          <w:p w14:paraId="4FA69EA0" w14:textId="0F8A35EF" w:rsidR="008A19D8" w:rsidRPr="00CC16FC" w:rsidRDefault="008A19D8" w:rsidP="008A19D8">
            <w:r w:rsidRPr="00CC16FC">
              <w:t xml:space="preserve">La simulación parte de informaciones no confirmadas de síntomas similares a los de COVID-19 en un centro de atención primaria de salud a nivel subnacional del país; se confirma que se trata de COVID-19 mediante una prueba de laboratorio, lo que da lugar al inicio de una operación de confinamiento. A pesar del rastreo de los contactos y la operación de confinamiento, el virus comienza a propagarse por todo el país. </w:t>
            </w:r>
          </w:p>
          <w:p w14:paraId="46203698" w14:textId="77777777" w:rsidR="008A19D8" w:rsidRPr="00CC16FC" w:rsidRDefault="008A19D8" w:rsidP="008A19D8"/>
          <w:p w14:paraId="5CDB3E9B" w14:textId="77777777" w:rsidR="008A19D8" w:rsidRPr="00CC16FC" w:rsidRDefault="008A19D8" w:rsidP="008A19D8">
            <w:r w:rsidRPr="00CC16FC">
              <w:t>Los elementos del escenario incluyen:</w:t>
            </w:r>
          </w:p>
          <w:p w14:paraId="61FDB4E5" w14:textId="77777777" w:rsidR="008A19D8" w:rsidRPr="00CC16FC" w:rsidRDefault="008A19D8" w:rsidP="008A19D8">
            <w:pPr>
              <w:pStyle w:val="ListParagraph"/>
            </w:pPr>
            <w:r w:rsidRPr="00CC16FC">
              <w:t>Notificación de la admisión de un paciente con síntomas de COVID-19 e histor</w:t>
            </w:r>
            <w:r w:rsidR="00E803E7" w:rsidRPr="00CC16FC">
              <w:t>ial de viajes recientes a China</w:t>
            </w:r>
          </w:p>
          <w:p w14:paraId="5D11A74E" w14:textId="77777777" w:rsidR="008A19D8" w:rsidRPr="00CC16FC" w:rsidRDefault="008A19D8" w:rsidP="008A19D8">
            <w:pPr>
              <w:pStyle w:val="ListParagraph"/>
            </w:pPr>
            <w:r w:rsidRPr="00CC16FC">
              <w:t>Confinamiento, tratamiento y rastreo de los contactos</w:t>
            </w:r>
          </w:p>
          <w:p w14:paraId="094C4DAE" w14:textId="77777777" w:rsidR="008A19D8" w:rsidRPr="00CC16FC" w:rsidRDefault="008A19D8" w:rsidP="008A19D8">
            <w:pPr>
              <w:pStyle w:val="ListParagraph"/>
            </w:pPr>
            <w:r w:rsidRPr="00CC16FC">
              <w:t>Procedimientos para la realización de pruebas y la confirmación de COVID-19</w:t>
            </w:r>
          </w:p>
          <w:p w14:paraId="4F4CC6BB" w14:textId="77777777" w:rsidR="008A19D8" w:rsidRPr="00CC16FC" w:rsidRDefault="008A19D8" w:rsidP="008A19D8">
            <w:pPr>
              <w:pStyle w:val="ListParagraph"/>
            </w:pPr>
            <w:r w:rsidRPr="00CC16FC">
              <w:t>Presentación de información y líneas de comunicación</w:t>
            </w:r>
          </w:p>
          <w:p w14:paraId="4F70C874" w14:textId="77777777" w:rsidR="008A19D8" w:rsidRPr="00CC16FC" w:rsidRDefault="008A19D8" w:rsidP="008A19D8">
            <w:pPr>
              <w:pStyle w:val="ListParagraph"/>
            </w:pPr>
            <w:r w:rsidRPr="00CC16FC">
              <w:t>Otros casos confirmados</w:t>
            </w:r>
          </w:p>
          <w:p w14:paraId="34C6DFC9" w14:textId="77777777" w:rsidR="008A19D8" w:rsidRPr="00CC16FC" w:rsidRDefault="008A19D8" w:rsidP="008A19D8">
            <w:pPr>
              <w:pStyle w:val="ListParagraph"/>
            </w:pPr>
            <w:r w:rsidRPr="00CC16FC">
              <w:t>Transición del confinamiento a una operació</w:t>
            </w:r>
            <w:r w:rsidR="00E803E7" w:rsidRPr="00CC16FC">
              <w:t>n de respuesta a nivel nacional</w:t>
            </w:r>
          </w:p>
          <w:p w14:paraId="4C83ED19" w14:textId="77777777" w:rsidR="008A19D8" w:rsidRPr="00CC16FC" w:rsidRDefault="008A19D8" w:rsidP="008A19D8">
            <w:pPr>
              <w:pStyle w:val="ListParagraph"/>
            </w:pPr>
            <w:r w:rsidRPr="00CC16FC">
              <w:t>Función de los asociad</w:t>
            </w:r>
            <w:r w:rsidR="00E803E7" w:rsidRPr="00CC16FC">
              <w:t>os regionales e internacionales</w:t>
            </w:r>
          </w:p>
          <w:p w14:paraId="7C2BB211" w14:textId="77777777" w:rsidR="008A19D8" w:rsidRPr="00CC16FC" w:rsidRDefault="008A19D8" w:rsidP="00A220B0">
            <w:pPr>
              <w:rPr>
                <w:color w:val="000000"/>
              </w:rPr>
            </w:pPr>
          </w:p>
        </w:tc>
      </w:tr>
    </w:tbl>
    <w:p w14:paraId="4E1F4EF4" w14:textId="77777777" w:rsidR="008A19D8" w:rsidRPr="00CC16FC" w:rsidRDefault="008A19D8">
      <w:pPr>
        <w:snapToGrid/>
        <w:jc w:val="left"/>
      </w:pPr>
      <w:r w:rsidRPr="00CC16FC">
        <w:br w:type="page"/>
      </w:r>
    </w:p>
    <w:tbl>
      <w:tblPr>
        <w:tblW w:w="12772" w:type="dxa"/>
        <w:tblInd w:w="-25" w:type="dxa"/>
        <w:tblLayout w:type="fixed"/>
        <w:tblLook w:val="0000" w:firstRow="0" w:lastRow="0" w:firstColumn="0" w:lastColumn="0" w:noHBand="0" w:noVBand="0"/>
      </w:tblPr>
      <w:tblGrid>
        <w:gridCol w:w="2442"/>
        <w:gridCol w:w="10330"/>
      </w:tblGrid>
      <w:tr w:rsidR="008D1D5E" w:rsidRPr="00CC16FC" w14:paraId="454AB302" w14:textId="77777777" w:rsidTr="00405550">
        <w:trPr>
          <w:cantSplit/>
        </w:trPr>
        <w:tc>
          <w:tcPr>
            <w:tcW w:w="2442" w:type="dxa"/>
          </w:tcPr>
          <w:p w14:paraId="2224B59E" w14:textId="77777777" w:rsidR="008D1D5E" w:rsidRPr="00CC16FC" w:rsidRDefault="008D1D5E" w:rsidP="00ED7564">
            <w:pPr>
              <w:pStyle w:val="Heading2"/>
            </w:pPr>
            <w:bookmarkStart w:id="7" w:name="_Toc41398210"/>
            <w:r w:rsidRPr="00CC16FC">
              <w:t>Escenario adaptado al país</w:t>
            </w:r>
            <w:bookmarkEnd w:id="7"/>
          </w:p>
          <w:p w14:paraId="7558331B" w14:textId="77777777" w:rsidR="008D1D5E" w:rsidRPr="00CC16FC" w:rsidRDefault="008D1D5E" w:rsidP="00A52809">
            <w:pPr>
              <w:rPr>
                <w:rFonts w:ascii="Calibri" w:hAnsi="Calibri"/>
                <w:b/>
                <w:szCs w:val="22"/>
              </w:rPr>
            </w:pPr>
          </w:p>
        </w:tc>
        <w:tc>
          <w:tcPr>
            <w:tcW w:w="10330" w:type="dxa"/>
          </w:tcPr>
          <w:p w14:paraId="53AD824D" w14:textId="21049BD1" w:rsidR="008D1D5E" w:rsidRPr="00CC16FC" w:rsidRDefault="008D1D5E" w:rsidP="00ED7564">
            <w:r w:rsidRPr="00CC16FC">
              <w:t>El módulo genérico de la simulación consiste en una serie de diapositivas que explican el escenario desde que se recibe la notificación inicial de un caso sospechoso hasta que aparecen distintos casos dispersos geográficamente por todo el país. Además del escenario, en cada diapositiva se formulan varias preguntas para que el grupo las analice y responda.</w:t>
            </w:r>
            <w:r w:rsidR="00DF241E" w:rsidRPr="00CC16FC">
              <w:t xml:space="preserve"> </w:t>
            </w:r>
          </w:p>
          <w:p w14:paraId="426CA89A" w14:textId="77777777" w:rsidR="008D1D5E" w:rsidRPr="00CC16FC" w:rsidRDefault="008D1D5E" w:rsidP="00ED7564"/>
          <w:p w14:paraId="5D8CF39C" w14:textId="77777777" w:rsidR="008D1D5E" w:rsidRPr="00CC16FC" w:rsidRDefault="008D1D5E" w:rsidP="00ED7564">
            <w:r w:rsidRPr="00CC16FC">
              <w:t xml:space="preserve">A fin de proporcionar un contexto realista para la simulación, </w:t>
            </w:r>
            <w:r w:rsidRPr="00CC16FC">
              <w:rPr>
                <w:b/>
                <w:bCs/>
              </w:rPr>
              <w:t>el módulo compuesto por el escenario y los datos pertinentes que se van añadiendo debe adaptarse al contexto específico del país</w:t>
            </w:r>
            <w:r w:rsidRPr="00CC16FC">
              <w:t xml:space="preserve"> e incorporar los siguientes elementos:</w:t>
            </w:r>
          </w:p>
          <w:p w14:paraId="036A9572" w14:textId="77777777" w:rsidR="008D1D5E" w:rsidRPr="00CC16FC" w:rsidRDefault="008D1D5E" w:rsidP="00ED7564"/>
          <w:p w14:paraId="2AF3EDDD" w14:textId="77777777" w:rsidR="008D1D5E" w:rsidRPr="00CC16FC" w:rsidRDefault="008D1D5E" w:rsidP="00ED7564">
            <w:pPr>
              <w:pStyle w:val="ListParagraph"/>
              <w:numPr>
                <w:ilvl w:val="0"/>
                <w:numId w:val="13"/>
              </w:numPr>
            </w:pPr>
            <w:r w:rsidRPr="00CC16FC">
              <w:t>Planes y proce</w:t>
            </w:r>
            <w:r w:rsidR="00E803E7" w:rsidRPr="00CC16FC">
              <w:t>dimientos nacionales existentes</w:t>
            </w:r>
          </w:p>
          <w:p w14:paraId="6AF8FAA5" w14:textId="77777777" w:rsidR="008D1D5E" w:rsidRPr="00CC16FC" w:rsidRDefault="008D1D5E" w:rsidP="00ED7564">
            <w:pPr>
              <w:pStyle w:val="ListParagraph"/>
              <w:numPr>
                <w:ilvl w:val="0"/>
                <w:numId w:val="13"/>
              </w:numPr>
            </w:pPr>
            <w:r w:rsidRPr="00CC16FC">
              <w:t>Participantes / estructura de</w:t>
            </w:r>
            <w:r w:rsidR="00E803E7" w:rsidRPr="00CC16FC">
              <w:t>l grupo</w:t>
            </w:r>
          </w:p>
          <w:p w14:paraId="6CB47118" w14:textId="77777777" w:rsidR="008D1D5E" w:rsidRPr="00CC16FC" w:rsidRDefault="008D1D5E" w:rsidP="00ED7564">
            <w:pPr>
              <w:pStyle w:val="ListParagraph"/>
              <w:numPr>
                <w:ilvl w:val="0"/>
                <w:numId w:val="13"/>
              </w:numPr>
            </w:pPr>
            <w:r w:rsidRPr="00CC16FC">
              <w:t xml:space="preserve">Localización geográfica del país y ubicación de sus servicios (centros de atención de salud, </w:t>
            </w:r>
            <w:r w:rsidR="00E803E7" w:rsidRPr="00CC16FC">
              <w:t>etc.</w:t>
            </w:r>
            <w:r w:rsidRPr="00CC16FC">
              <w:t>)</w:t>
            </w:r>
          </w:p>
          <w:p w14:paraId="616387F3" w14:textId="77777777" w:rsidR="008D1D5E" w:rsidRPr="00CC16FC" w:rsidRDefault="008D1D5E" w:rsidP="00ED7564">
            <w:pPr>
              <w:pStyle w:val="ListParagraph"/>
              <w:numPr>
                <w:ilvl w:val="0"/>
                <w:numId w:val="13"/>
              </w:numPr>
            </w:pPr>
            <w:r w:rsidRPr="00CC16FC">
              <w:t>Respuesta nacional, incluidas las principales medidas de confinamiento y mitigación que probablemente se adopten</w:t>
            </w:r>
          </w:p>
          <w:p w14:paraId="42635436" w14:textId="77777777" w:rsidR="008D1D5E" w:rsidRPr="00CC16FC" w:rsidRDefault="008D1D5E" w:rsidP="00ED7564">
            <w:pPr>
              <w:pStyle w:val="ListParagraph"/>
              <w:numPr>
                <w:ilvl w:val="0"/>
                <w:numId w:val="13"/>
              </w:numPr>
            </w:pPr>
            <w:r w:rsidRPr="00CC16FC">
              <w:t xml:space="preserve">Respuesta de los medios de comunicación </w:t>
            </w:r>
          </w:p>
          <w:p w14:paraId="77A27AC6" w14:textId="77777777" w:rsidR="008D1D5E" w:rsidRPr="00CC16FC" w:rsidRDefault="008D1D5E" w:rsidP="00ED7564">
            <w:pPr>
              <w:pStyle w:val="ListParagraph"/>
              <w:numPr>
                <w:ilvl w:val="0"/>
                <w:numId w:val="13"/>
              </w:numPr>
            </w:pPr>
            <w:r w:rsidRPr="00CC16FC">
              <w:t>Impacto en los medios de vida, los viajes, las comunidades, los servicios de salud y la seguridad</w:t>
            </w:r>
          </w:p>
          <w:p w14:paraId="2F4CF1FF" w14:textId="77777777" w:rsidR="008D1D5E" w:rsidRPr="00CC16FC" w:rsidRDefault="008D1D5E" w:rsidP="00ED7564">
            <w:pPr>
              <w:pStyle w:val="ListParagraph"/>
              <w:numPr>
                <w:ilvl w:val="0"/>
                <w:numId w:val="13"/>
              </w:numPr>
            </w:pPr>
            <w:r w:rsidRPr="00CC16FC">
              <w:t>Respuestas a nivel regional e internacional</w:t>
            </w:r>
          </w:p>
          <w:p w14:paraId="35EC850D" w14:textId="77777777" w:rsidR="008D1D5E" w:rsidRPr="00CC16FC" w:rsidRDefault="008D1D5E" w:rsidP="00ED7564"/>
          <w:p w14:paraId="4DB90D27" w14:textId="69569F24" w:rsidR="008D1D5E" w:rsidRPr="00CC16FC" w:rsidRDefault="008D1D5E" w:rsidP="00ED7564">
            <w:pPr>
              <w:rPr>
                <w:b/>
                <w:bCs/>
                <w:i/>
                <w:iCs/>
              </w:rPr>
            </w:pPr>
            <w:r w:rsidRPr="00CC16FC">
              <w:rPr>
                <w:b/>
                <w:bCs/>
                <w:i/>
                <w:iCs/>
              </w:rPr>
              <w:t>La adaptación es esencial para que el ejercicio sea satisfactor</w:t>
            </w:r>
            <w:r w:rsidR="00CC16FC">
              <w:rPr>
                <w:b/>
                <w:bCs/>
                <w:i/>
                <w:iCs/>
              </w:rPr>
              <w:t xml:space="preserve">io; hace que la simulación sea </w:t>
            </w:r>
            <w:r w:rsidR="00CC16FC">
              <w:rPr>
                <w:rFonts w:cs="Arial"/>
                <w:b/>
                <w:bCs/>
                <w:i/>
                <w:iCs/>
              </w:rPr>
              <w:t>«</w:t>
            </w:r>
            <w:r w:rsidRPr="00CC16FC">
              <w:rPr>
                <w:b/>
                <w:bCs/>
                <w:i/>
                <w:iCs/>
              </w:rPr>
              <w:t>real</w:t>
            </w:r>
            <w:r w:rsidR="00CC16FC">
              <w:rPr>
                <w:rFonts w:cs="Arial"/>
                <w:b/>
                <w:bCs/>
                <w:i/>
                <w:iCs/>
              </w:rPr>
              <w:t>»</w:t>
            </w:r>
            <w:r w:rsidRPr="00CC16FC">
              <w:rPr>
                <w:b/>
                <w:bCs/>
                <w:i/>
                <w:iCs/>
              </w:rPr>
              <w:t xml:space="preserve"> para los participantes y que valga la pena.</w:t>
            </w:r>
          </w:p>
          <w:p w14:paraId="4F3A6B4E" w14:textId="77777777" w:rsidR="008D1D5E" w:rsidRPr="00CC16FC" w:rsidRDefault="008D1D5E" w:rsidP="00ED7564">
            <w:pPr>
              <w:rPr>
                <w:rFonts w:ascii="Calibri" w:hAnsi="Calibri"/>
                <w:szCs w:val="22"/>
              </w:rPr>
            </w:pPr>
            <w:r w:rsidRPr="00CC16FC">
              <w:rPr>
                <w:rFonts w:ascii="Calibri" w:hAnsi="Calibri"/>
                <w:szCs w:val="22"/>
              </w:rPr>
              <w:t>Los facilitadores se encargan de adaptar los materiales de simulación; la adaptación debería hacerse en estrecha colaboración con la OMS y los ministerios pertinentes.</w:t>
            </w:r>
          </w:p>
          <w:p w14:paraId="0F337CE2" w14:textId="77777777" w:rsidR="008D1D5E" w:rsidRPr="00CC16FC" w:rsidRDefault="008D1D5E" w:rsidP="00A52809">
            <w:pPr>
              <w:rPr>
                <w:rFonts w:ascii="Calibri" w:hAnsi="Calibri"/>
                <w:szCs w:val="22"/>
              </w:rPr>
            </w:pPr>
          </w:p>
        </w:tc>
      </w:tr>
      <w:tr w:rsidR="008D1D5E" w:rsidRPr="00CC16FC" w14:paraId="63C1434B" w14:textId="77777777" w:rsidTr="00405550">
        <w:trPr>
          <w:cantSplit/>
        </w:trPr>
        <w:tc>
          <w:tcPr>
            <w:tcW w:w="2442" w:type="dxa"/>
          </w:tcPr>
          <w:p w14:paraId="5DC22373" w14:textId="77777777" w:rsidR="008D1D5E" w:rsidRPr="00CC16FC" w:rsidRDefault="008D1D5E" w:rsidP="00ED7564">
            <w:pPr>
              <w:pStyle w:val="Heading2"/>
            </w:pPr>
            <w:bookmarkStart w:id="8" w:name="_Toc41398211"/>
            <w:r w:rsidRPr="00CC16FC">
              <w:t>Calendario de la simulación</w:t>
            </w:r>
            <w:bookmarkEnd w:id="8"/>
          </w:p>
          <w:p w14:paraId="7BD6D6CE" w14:textId="77777777" w:rsidR="008D1D5E" w:rsidRPr="00CC16FC" w:rsidRDefault="008D1D5E" w:rsidP="00A52809">
            <w:pPr>
              <w:rPr>
                <w:rFonts w:ascii="Calibri" w:hAnsi="Calibri"/>
                <w:szCs w:val="22"/>
              </w:rPr>
            </w:pPr>
          </w:p>
        </w:tc>
        <w:tc>
          <w:tcPr>
            <w:tcW w:w="10330" w:type="dxa"/>
          </w:tcPr>
          <w:p w14:paraId="7BFB897B" w14:textId="750F227F" w:rsidR="008D1D5E" w:rsidRPr="00CC16FC" w:rsidRDefault="008D1D5E" w:rsidP="007E4D91">
            <w:r w:rsidRPr="00CC16FC">
              <w:t xml:space="preserve">El módulo íntegro del ejercicio de simulación está concebido para </w:t>
            </w:r>
            <w:r w:rsidR="00F3037B" w:rsidRPr="00CC16FC">
              <w:t>que se trabaje</w:t>
            </w:r>
            <w:r w:rsidRPr="00CC16FC">
              <w:t xml:space="preserve"> en él a lo largo de un día</w:t>
            </w:r>
            <w:r w:rsidR="006E2ECC" w:rsidRPr="00CC16FC">
              <w:t xml:space="preserve"> completo</w:t>
            </w:r>
            <w:r w:rsidRPr="00CC16FC">
              <w:t xml:space="preserve"> o </w:t>
            </w:r>
            <w:r w:rsidR="006E2ECC" w:rsidRPr="00CC16FC">
              <w:t>de dos mañanas</w:t>
            </w:r>
            <w:r w:rsidRPr="00CC16FC">
              <w:t xml:space="preserve">.  </w:t>
            </w:r>
          </w:p>
          <w:p w14:paraId="7BD61C35" w14:textId="77777777" w:rsidR="008D1D5E" w:rsidRPr="00CC16FC" w:rsidRDefault="008D1D5E" w:rsidP="007E4D91"/>
          <w:p w14:paraId="60050614" w14:textId="60AB67CF" w:rsidR="00ED7564" w:rsidRPr="00CC16FC" w:rsidRDefault="00ED7564" w:rsidP="007E4D91">
            <w:r w:rsidRPr="00CC16FC">
              <w:t xml:space="preserve">Según el contexto del país, antes de la simulación se puede celebrar una sesión informativa sobre el plan nacional de respuesta o contingencia con todas las partes interesadas pertinentes.  </w:t>
            </w:r>
          </w:p>
          <w:p w14:paraId="3BC70B9A" w14:textId="77777777" w:rsidR="00ED7564" w:rsidRPr="00CC16FC" w:rsidRDefault="00ED7564" w:rsidP="007E4D91"/>
          <w:p w14:paraId="5E14E0B8" w14:textId="77777777" w:rsidR="00ED7564" w:rsidRPr="00CC16FC" w:rsidRDefault="00ED7564" w:rsidP="007E4D91">
            <w:r w:rsidRPr="00CC16FC">
              <w:t>La decisión sobre el modelo que se utilizará deberá ser tomada por el equipo en el país en consulta con el facilitador principal.</w:t>
            </w:r>
          </w:p>
          <w:p w14:paraId="61FDE183" w14:textId="77777777" w:rsidR="008D1D5E" w:rsidRPr="00CC16FC" w:rsidRDefault="008D1D5E" w:rsidP="00A52809">
            <w:pPr>
              <w:rPr>
                <w:rFonts w:ascii="Calibri" w:hAnsi="Calibri"/>
                <w:szCs w:val="22"/>
              </w:rPr>
            </w:pPr>
          </w:p>
        </w:tc>
      </w:tr>
    </w:tbl>
    <w:p w14:paraId="083F72E2" w14:textId="77777777" w:rsidR="00ED7564" w:rsidRPr="00CC16FC" w:rsidRDefault="00ED7564"/>
    <w:p w14:paraId="05270B64" w14:textId="77777777" w:rsidR="00ED7564" w:rsidRPr="00CC16FC" w:rsidRDefault="00ED7564">
      <w:pPr>
        <w:snapToGrid/>
        <w:jc w:val="left"/>
      </w:pPr>
      <w:r w:rsidRPr="00CC16FC">
        <w:br w:type="page"/>
      </w:r>
    </w:p>
    <w:p w14:paraId="45ECB326" w14:textId="77777777" w:rsidR="00ED7564" w:rsidRPr="00CC16FC" w:rsidRDefault="00ED7564" w:rsidP="007E3D3E">
      <w:pPr>
        <w:pStyle w:val="Heading1"/>
        <w:keepNext w:val="0"/>
        <w:keepLines w:val="0"/>
      </w:pPr>
      <w:bookmarkStart w:id="9" w:name="_Toc41398212"/>
      <w:r w:rsidRPr="00CC16FC">
        <w:t>Público objetivo</w:t>
      </w:r>
      <w:bookmarkEnd w:id="9"/>
    </w:p>
    <w:p w14:paraId="24A19F02" w14:textId="77777777" w:rsidR="007E4D91" w:rsidRPr="00CC16FC" w:rsidRDefault="007E4D91" w:rsidP="007E3D3E">
      <w:pPr>
        <w:spacing w:after="0" w:line="240" w:lineRule="auto"/>
      </w:pPr>
    </w:p>
    <w:tbl>
      <w:tblPr>
        <w:tblW w:w="12772" w:type="dxa"/>
        <w:tblInd w:w="-25" w:type="dxa"/>
        <w:tblLayout w:type="fixed"/>
        <w:tblLook w:val="0000" w:firstRow="0" w:lastRow="0" w:firstColumn="0" w:lastColumn="0" w:noHBand="0" w:noVBand="0"/>
      </w:tblPr>
      <w:tblGrid>
        <w:gridCol w:w="1863"/>
        <w:gridCol w:w="10909"/>
      </w:tblGrid>
      <w:tr w:rsidR="008D1D5E" w:rsidRPr="00CC16FC" w14:paraId="620807C2" w14:textId="77777777" w:rsidTr="007E3D3E">
        <w:trPr>
          <w:cantSplit/>
          <w:trHeight w:val="8107"/>
        </w:trPr>
        <w:tc>
          <w:tcPr>
            <w:tcW w:w="1863" w:type="dxa"/>
          </w:tcPr>
          <w:p w14:paraId="675DE046" w14:textId="77777777" w:rsidR="008D1D5E" w:rsidRPr="00CC16FC" w:rsidRDefault="008D1D5E" w:rsidP="007E3D3E">
            <w:pPr>
              <w:pStyle w:val="Heading2"/>
            </w:pPr>
            <w:bookmarkStart w:id="10" w:name="_Toc41398213"/>
            <w:r w:rsidRPr="00CC16FC">
              <w:t>Principal público objetivo</w:t>
            </w:r>
            <w:bookmarkEnd w:id="10"/>
          </w:p>
          <w:p w14:paraId="1771C163" w14:textId="77777777" w:rsidR="008D1D5E" w:rsidRPr="00CC16FC" w:rsidRDefault="008D1D5E" w:rsidP="007E3D3E">
            <w:pPr>
              <w:rPr>
                <w:rFonts w:ascii="Calibri" w:hAnsi="Calibri"/>
                <w:szCs w:val="22"/>
              </w:rPr>
            </w:pPr>
          </w:p>
        </w:tc>
        <w:tc>
          <w:tcPr>
            <w:tcW w:w="10909" w:type="dxa"/>
          </w:tcPr>
          <w:p w14:paraId="0214B249" w14:textId="77777777" w:rsidR="00ED7564" w:rsidRPr="00CC16FC" w:rsidRDefault="00ED7564" w:rsidP="007E3D3E">
            <w:pPr>
              <w:spacing w:after="100" w:line="240" w:lineRule="auto"/>
              <w:rPr>
                <w:rFonts w:cs="Arial"/>
                <w:spacing w:val="-2"/>
              </w:rPr>
            </w:pPr>
            <w:r w:rsidRPr="00CC16FC">
              <w:rPr>
                <w:rFonts w:cs="Arial"/>
                <w:spacing w:val="-2"/>
              </w:rPr>
              <w:t xml:space="preserve">Este módulo tiene como principales destinatarios el Gobierno y los asociados del sector de la salud.  </w:t>
            </w:r>
          </w:p>
          <w:p w14:paraId="6F083A49" w14:textId="1CD01B26" w:rsidR="00ED7564" w:rsidRPr="00CC16FC" w:rsidRDefault="007E4D91" w:rsidP="007E3D3E">
            <w:pPr>
              <w:spacing w:after="100" w:line="240" w:lineRule="auto"/>
              <w:rPr>
                <w:rFonts w:cs="Arial"/>
                <w:spacing w:val="-2"/>
              </w:rPr>
            </w:pPr>
            <w:r w:rsidRPr="00CC16FC">
              <w:rPr>
                <w:rFonts w:cs="Arial"/>
                <w:spacing w:val="-2"/>
              </w:rPr>
              <w:t>Se aconseja clasificar</w:t>
            </w:r>
            <w:r w:rsidR="0054127C" w:rsidRPr="00CC16FC">
              <w:rPr>
                <w:rFonts w:cs="Arial"/>
                <w:spacing w:val="-2"/>
              </w:rPr>
              <w:t xml:space="preserve"> y </w:t>
            </w:r>
            <w:r w:rsidRPr="00CC16FC">
              <w:rPr>
                <w:rFonts w:cs="Arial"/>
                <w:spacing w:val="-2"/>
              </w:rPr>
              <w:t>agrupar a los participantes según las esferas funcionales descritas en los Parámetros de preparación operacional de la OMS frente a la COVID-19 a fin de que estos saquen el máximo partido de los datos que se vayan añadie</w:t>
            </w:r>
            <w:r w:rsidR="007E3D3E" w:rsidRPr="00CC16FC">
              <w:rPr>
                <w:rFonts w:cs="Arial"/>
                <w:spacing w:val="-2"/>
              </w:rPr>
              <w:t xml:space="preserve">ndo y de los puntos de debate. </w:t>
            </w:r>
            <w:r w:rsidRPr="00CC16FC">
              <w:rPr>
                <w:rFonts w:cs="Arial"/>
                <w:spacing w:val="-2"/>
              </w:rPr>
              <w:t>Las funciones transversales pueden integrarse en un grupo adicional o combinarse con la esfera funcional más relevante.</w:t>
            </w:r>
            <w:r w:rsidR="007E3D3E" w:rsidRPr="00CC16FC">
              <w:rPr>
                <w:rFonts w:cs="Arial"/>
                <w:spacing w:val="-2"/>
              </w:rPr>
              <w:t xml:space="preserve"> </w:t>
            </w:r>
          </w:p>
          <w:p w14:paraId="29B10353" w14:textId="5D5294BF" w:rsidR="00ED7564" w:rsidRPr="00CC16FC" w:rsidRDefault="00ED7564" w:rsidP="007E3D3E">
            <w:pPr>
              <w:spacing w:after="100" w:line="240" w:lineRule="auto"/>
              <w:rPr>
                <w:rFonts w:cs="Arial"/>
                <w:spacing w:val="-4"/>
              </w:rPr>
            </w:pPr>
            <w:r w:rsidRPr="00CC16FC">
              <w:rPr>
                <w:rFonts w:cs="Arial"/>
                <w:spacing w:val="-4"/>
              </w:rPr>
              <w:t>Para asegurar la plena participación y, al mismo tiempo, abarcar por completo cada una de las esferas funcionales, el número recomendado d</w:t>
            </w:r>
            <w:r w:rsidR="00CC16FC">
              <w:rPr>
                <w:rFonts w:cs="Arial"/>
                <w:spacing w:val="-4"/>
              </w:rPr>
              <w:t xml:space="preserve">e participantes es de 30 a 40. </w:t>
            </w:r>
            <w:r w:rsidRPr="00CC16FC">
              <w:rPr>
                <w:rFonts w:cs="Arial"/>
                <w:spacing w:val="-4"/>
              </w:rPr>
              <w:t>Es</w:t>
            </w:r>
            <w:r w:rsidR="007E3D3E" w:rsidRPr="00CC16FC">
              <w:rPr>
                <w:rFonts w:cs="Arial"/>
                <w:spacing w:val="-4"/>
              </w:rPr>
              <w:t>a cifra permite que haya entre dos y tres</w:t>
            </w:r>
            <w:r w:rsidRPr="00CC16FC">
              <w:rPr>
                <w:rFonts w:cs="Arial"/>
                <w:spacing w:val="-4"/>
              </w:rPr>
              <w:t xml:space="preserve"> personas por esfera funcional y también suficientes </w:t>
            </w:r>
            <w:r w:rsidR="006E2ECC" w:rsidRPr="00CC16FC">
              <w:rPr>
                <w:rFonts w:cs="Arial"/>
                <w:spacing w:val="-4"/>
              </w:rPr>
              <w:t xml:space="preserve">plazas </w:t>
            </w:r>
            <w:r w:rsidRPr="00CC16FC">
              <w:rPr>
                <w:rFonts w:cs="Arial"/>
                <w:spacing w:val="-4"/>
              </w:rPr>
              <w:t>para el apoyo entre esferas funcionales.</w:t>
            </w:r>
          </w:p>
          <w:p w14:paraId="06D95ADA" w14:textId="77777777" w:rsidR="00ED7564" w:rsidRPr="00CC16FC" w:rsidRDefault="00ED7564" w:rsidP="007E3D3E">
            <w:pPr>
              <w:spacing w:after="0" w:line="240" w:lineRule="auto"/>
              <w:rPr>
                <w:rFonts w:cs="Arial"/>
              </w:rPr>
            </w:pPr>
            <w:r w:rsidRPr="00CC16FC">
              <w:rPr>
                <w:rFonts w:cs="Arial"/>
              </w:rPr>
              <w:t>Como mínimo, deberían participar personas de los siguientes ámbitos:</w:t>
            </w:r>
          </w:p>
          <w:p w14:paraId="5B7F0C8C" w14:textId="77777777" w:rsidR="00ED7564" w:rsidRPr="00CC16FC" w:rsidRDefault="00ED7564" w:rsidP="007E3D3E">
            <w:pPr>
              <w:pStyle w:val="ListParagraph"/>
              <w:numPr>
                <w:ilvl w:val="0"/>
                <w:numId w:val="14"/>
              </w:numPr>
              <w:spacing w:after="0" w:line="240" w:lineRule="auto"/>
              <w:ind w:left="714" w:hanging="357"/>
            </w:pPr>
            <w:r w:rsidRPr="00CC16FC">
              <w:t>El Representante Residente de la OMS o la persona nombrada en su representación</w:t>
            </w:r>
          </w:p>
          <w:p w14:paraId="34114F45" w14:textId="77777777" w:rsidR="00ED7564" w:rsidRPr="00CC16FC" w:rsidRDefault="00ED7564" w:rsidP="007E3D3E">
            <w:pPr>
              <w:pStyle w:val="ListParagraph"/>
              <w:numPr>
                <w:ilvl w:val="0"/>
                <w:numId w:val="14"/>
              </w:numPr>
              <w:spacing w:line="240" w:lineRule="auto"/>
              <w:ind w:left="714" w:hanging="357"/>
            </w:pPr>
            <w:r w:rsidRPr="00CC16FC">
              <w:t>Órganos nacionales de gestión y coordinación en casos de desastre</w:t>
            </w:r>
          </w:p>
          <w:p w14:paraId="171ADFF0" w14:textId="77777777" w:rsidR="00ED7564" w:rsidRPr="00CC16FC" w:rsidRDefault="00ED7564" w:rsidP="007E3D3E">
            <w:pPr>
              <w:pStyle w:val="ListParagraph"/>
              <w:numPr>
                <w:ilvl w:val="0"/>
                <w:numId w:val="14"/>
              </w:numPr>
              <w:spacing w:line="240" w:lineRule="auto"/>
              <w:ind w:left="714" w:hanging="357"/>
            </w:pPr>
            <w:r w:rsidRPr="00CC16FC">
              <w:t xml:space="preserve">Logística </w:t>
            </w:r>
          </w:p>
          <w:p w14:paraId="7D0DB3CE" w14:textId="30D1FE1A" w:rsidR="00ED7564" w:rsidRPr="00CC16FC" w:rsidRDefault="00ED7564" w:rsidP="007E3D3E">
            <w:pPr>
              <w:pStyle w:val="ListParagraph"/>
              <w:numPr>
                <w:ilvl w:val="0"/>
                <w:numId w:val="14"/>
              </w:numPr>
              <w:spacing w:line="240" w:lineRule="auto"/>
              <w:ind w:left="714" w:hanging="357"/>
            </w:pPr>
            <w:r w:rsidRPr="00CC16FC">
              <w:t xml:space="preserve">Vigilancia epidemiológica y rastreo de contactos </w:t>
            </w:r>
          </w:p>
          <w:p w14:paraId="11B7D9D4" w14:textId="030E02AA" w:rsidR="00ED7564" w:rsidRPr="00CC16FC" w:rsidRDefault="00ED7564" w:rsidP="007E3D3E">
            <w:pPr>
              <w:pStyle w:val="ListParagraph"/>
              <w:numPr>
                <w:ilvl w:val="0"/>
                <w:numId w:val="14"/>
              </w:numPr>
              <w:spacing w:line="240" w:lineRule="auto"/>
              <w:ind w:left="714" w:hanging="357"/>
            </w:pPr>
            <w:r w:rsidRPr="00CC16FC">
              <w:t>Diagnóstico de laboratorio</w:t>
            </w:r>
          </w:p>
          <w:p w14:paraId="552C5462" w14:textId="77777777" w:rsidR="00ED7564" w:rsidRPr="00CC16FC" w:rsidRDefault="00ED7564" w:rsidP="007E3D3E">
            <w:pPr>
              <w:pStyle w:val="ListParagraph"/>
              <w:numPr>
                <w:ilvl w:val="0"/>
                <w:numId w:val="14"/>
              </w:numPr>
              <w:spacing w:line="240" w:lineRule="auto"/>
              <w:ind w:left="714" w:hanging="357"/>
            </w:pPr>
            <w:r w:rsidRPr="00CC16FC">
              <w:t xml:space="preserve">Prevención y control de infecciones </w:t>
            </w:r>
          </w:p>
          <w:p w14:paraId="20AE208D" w14:textId="4B88F7B8" w:rsidR="00ED7564" w:rsidRPr="00CC16FC" w:rsidRDefault="006E2ECC" w:rsidP="007E3D3E">
            <w:pPr>
              <w:pStyle w:val="ListParagraph"/>
              <w:numPr>
                <w:ilvl w:val="0"/>
                <w:numId w:val="14"/>
              </w:numPr>
              <w:spacing w:line="240" w:lineRule="auto"/>
              <w:ind w:left="714" w:hanging="357"/>
            </w:pPr>
            <w:r w:rsidRPr="00CC16FC">
              <w:t xml:space="preserve">Atención </w:t>
            </w:r>
            <w:r w:rsidR="00ED7564" w:rsidRPr="00CC16FC">
              <w:t xml:space="preserve">clínica </w:t>
            </w:r>
          </w:p>
          <w:p w14:paraId="532378BE" w14:textId="77777777" w:rsidR="00ED7564" w:rsidRPr="00CC16FC" w:rsidRDefault="00ED7564" w:rsidP="007E3D3E">
            <w:pPr>
              <w:pStyle w:val="ListParagraph"/>
              <w:numPr>
                <w:ilvl w:val="0"/>
                <w:numId w:val="14"/>
              </w:numPr>
              <w:spacing w:line="240" w:lineRule="auto"/>
              <w:ind w:left="714" w:hanging="357"/>
            </w:pPr>
            <w:r w:rsidRPr="00CC16FC">
              <w:t>Comunicación de riesgos</w:t>
            </w:r>
          </w:p>
          <w:p w14:paraId="12DC01B8" w14:textId="60941E05" w:rsidR="00ED7564" w:rsidRPr="00CC16FC" w:rsidRDefault="00ED7564" w:rsidP="007E3D3E">
            <w:pPr>
              <w:pStyle w:val="ListParagraph"/>
              <w:numPr>
                <w:ilvl w:val="0"/>
                <w:numId w:val="14"/>
              </w:numPr>
              <w:spacing w:after="100" w:line="240" w:lineRule="auto"/>
              <w:ind w:left="714" w:hanging="357"/>
            </w:pPr>
            <w:r w:rsidRPr="00CC16FC">
              <w:t xml:space="preserve">Seguridad nacional / </w:t>
            </w:r>
            <w:r w:rsidR="006E2ECC" w:rsidRPr="00CC16FC">
              <w:t>Puntos de entrada fronterizos</w:t>
            </w:r>
          </w:p>
          <w:p w14:paraId="1D3AAA84" w14:textId="764C4C4B" w:rsidR="007E4D91" w:rsidRPr="00CC16FC" w:rsidRDefault="00ED7564" w:rsidP="007E3D3E">
            <w:pPr>
              <w:spacing w:after="100" w:line="240" w:lineRule="auto"/>
              <w:rPr>
                <w:rFonts w:cs="Arial"/>
              </w:rPr>
            </w:pPr>
            <w:r w:rsidRPr="00CC16FC">
              <w:rPr>
                <w:rFonts w:cs="Arial"/>
              </w:rPr>
              <w:t xml:space="preserve">Los </w:t>
            </w:r>
            <w:r w:rsidR="006E2ECC" w:rsidRPr="00CC16FC">
              <w:rPr>
                <w:rFonts w:cs="Arial"/>
              </w:rPr>
              <w:t xml:space="preserve">participantes </w:t>
            </w:r>
            <w:r w:rsidRPr="00CC16FC">
              <w:rPr>
                <w:rFonts w:cs="Arial"/>
              </w:rPr>
              <w:t xml:space="preserve">deberían ser personal directivo o técnico para asegurar la rendición de cuentas en relación con el proceso. También deben </w:t>
            </w:r>
            <w:r w:rsidR="0054127C" w:rsidRPr="00CC16FC">
              <w:rPr>
                <w:rFonts w:cs="Arial"/>
              </w:rPr>
              <w:t>estar representados</w:t>
            </w:r>
            <w:r w:rsidRPr="00CC16FC">
              <w:rPr>
                <w:rFonts w:cs="Arial"/>
              </w:rPr>
              <w:t xml:space="preserve"> los ámbitos nacional y subnacional.  </w:t>
            </w:r>
          </w:p>
          <w:p w14:paraId="6EAC460B" w14:textId="088B923C" w:rsidR="008D1D5E" w:rsidRPr="00CC16FC" w:rsidRDefault="00ED7564" w:rsidP="007E3D3E">
            <w:pPr>
              <w:spacing w:after="0" w:line="240" w:lineRule="auto"/>
              <w:rPr>
                <w:rFonts w:cs="Arial"/>
                <w:szCs w:val="22"/>
              </w:rPr>
            </w:pPr>
            <w:r w:rsidRPr="00CC16FC">
              <w:rPr>
                <w:rFonts w:cs="Arial"/>
              </w:rPr>
              <w:t>Además de representantes del sector de la salud, es muy aconsejable la asistencia de representantes de la estructura nacional más amplia responsable de la gestión de desastres. Asimismo, se alienta encarecidamente la participación de los asociados pertinentes de las Naciones Unidas y del sector de la salud.</w:t>
            </w:r>
          </w:p>
        </w:tc>
      </w:tr>
    </w:tbl>
    <w:p w14:paraId="691E8FBD" w14:textId="77777777" w:rsidR="00ED7564" w:rsidRPr="00CC16FC" w:rsidRDefault="00ED7564" w:rsidP="007E3D3E">
      <w:pPr>
        <w:pStyle w:val="Heading1"/>
      </w:pPr>
      <w:bookmarkStart w:id="11" w:name="_Toc41398214"/>
      <w:r w:rsidRPr="00CC16FC">
        <w:t>REQUISITOS PARA LOS FACILITADORES</w:t>
      </w:r>
      <w:bookmarkEnd w:id="11"/>
    </w:p>
    <w:p w14:paraId="547D45F0" w14:textId="77777777" w:rsidR="00ED7564" w:rsidRPr="00CC16FC" w:rsidRDefault="00ED7564" w:rsidP="007E3D3E">
      <w:pPr>
        <w:keepNext/>
        <w:keepLines/>
      </w:pPr>
    </w:p>
    <w:tbl>
      <w:tblPr>
        <w:tblW w:w="12772" w:type="dxa"/>
        <w:tblInd w:w="-25" w:type="dxa"/>
        <w:tblLayout w:type="fixed"/>
        <w:tblLook w:val="0000" w:firstRow="0" w:lastRow="0" w:firstColumn="0" w:lastColumn="0" w:noHBand="0" w:noVBand="0"/>
      </w:tblPr>
      <w:tblGrid>
        <w:gridCol w:w="2718"/>
        <w:gridCol w:w="141"/>
        <w:gridCol w:w="9913"/>
      </w:tblGrid>
      <w:tr w:rsidR="008D1D5E" w:rsidRPr="00CC16FC" w14:paraId="0F55C89C" w14:textId="77777777" w:rsidTr="00553BE0">
        <w:trPr>
          <w:cantSplit/>
        </w:trPr>
        <w:tc>
          <w:tcPr>
            <w:tcW w:w="2714" w:type="dxa"/>
          </w:tcPr>
          <w:p w14:paraId="64F0E0D3" w14:textId="77777777" w:rsidR="008D1D5E" w:rsidRPr="00CC16FC" w:rsidRDefault="008D1D5E" w:rsidP="00553BE0">
            <w:pPr>
              <w:pStyle w:val="Heading2"/>
              <w:ind w:right="-106"/>
            </w:pPr>
            <w:bookmarkStart w:id="12" w:name="_Toc41398215"/>
            <w:r w:rsidRPr="00CC16FC">
              <w:t>Composición del equipo facilitador</w:t>
            </w:r>
            <w:bookmarkEnd w:id="12"/>
          </w:p>
          <w:p w14:paraId="07EDFA4A" w14:textId="77777777" w:rsidR="008D1D5E" w:rsidRPr="00CC16FC" w:rsidRDefault="008D1D5E" w:rsidP="00A52809">
            <w:pPr>
              <w:rPr>
                <w:rFonts w:ascii="Calibri" w:hAnsi="Calibri"/>
                <w:b/>
                <w:szCs w:val="22"/>
              </w:rPr>
            </w:pPr>
          </w:p>
        </w:tc>
        <w:tc>
          <w:tcPr>
            <w:tcW w:w="10058" w:type="dxa"/>
            <w:gridSpan w:val="2"/>
          </w:tcPr>
          <w:p w14:paraId="4FA7911E" w14:textId="6817C537" w:rsidR="00ED7564" w:rsidRPr="00CC16FC" w:rsidRDefault="00ED7564" w:rsidP="00553BE0">
            <w:pPr>
              <w:spacing w:after="60"/>
            </w:pPr>
            <w:r w:rsidRPr="00CC16FC">
              <w:t xml:space="preserve">El ejercicio de simulación está dirigido por un facilitador principal, que se encargará de adaptar </w:t>
            </w:r>
            <w:r w:rsidR="006E2ECC" w:rsidRPr="00CC16FC">
              <w:t>los materiales</w:t>
            </w:r>
            <w:r w:rsidRPr="00CC16FC">
              <w:t xml:space="preserve"> al contexto nacional, de impartir el módulo y de llevar a cabo las actividades de análisis posteriores.  </w:t>
            </w:r>
          </w:p>
          <w:p w14:paraId="6A771A7E" w14:textId="59A4608F" w:rsidR="00ED7564" w:rsidRPr="00CC16FC" w:rsidRDefault="00ED7564" w:rsidP="00553BE0">
            <w:pPr>
              <w:spacing w:after="60"/>
            </w:pPr>
            <w:r w:rsidRPr="00CC16FC">
              <w:t xml:space="preserve">La realización del </w:t>
            </w:r>
            <w:r w:rsidR="006E2ECC" w:rsidRPr="00CC16FC">
              <w:t xml:space="preserve">módulo </w:t>
            </w:r>
            <w:r w:rsidRPr="00CC16FC">
              <w:t>contará con el apoyo de la oficina de la OMS en el país por conducto de la participación activa del Representante Residente y del personal técnico de la OMS. Durante el ejercicio de simulación, los miembros del equipo facilitador designados se sentarán con su grupo funcional pertinente y se encargarán de tomar notas y de recoger los puntos clave para facilitar las sesiones de análisis posteriores.</w:t>
            </w:r>
          </w:p>
          <w:p w14:paraId="17B82AFC" w14:textId="3291EA9F" w:rsidR="00ED7564" w:rsidRPr="00CC16FC" w:rsidRDefault="00ED7564" w:rsidP="00553BE0">
            <w:pPr>
              <w:spacing w:after="120"/>
              <w:rPr>
                <w:b/>
                <w:bCs/>
              </w:rPr>
            </w:pPr>
            <w:r w:rsidRPr="00CC16FC">
              <w:rPr>
                <w:b/>
                <w:bCs/>
              </w:rPr>
              <w:t>El apoyo de la oficina de la OMS en el país es esencial para que la simulación y las actividades de seguimiento se desarrollen adecuadamente.</w:t>
            </w:r>
          </w:p>
        </w:tc>
      </w:tr>
      <w:tr w:rsidR="008D1D5E" w:rsidRPr="00CC16FC" w14:paraId="1EC3041A" w14:textId="77777777" w:rsidTr="00553BE0">
        <w:trPr>
          <w:cantSplit/>
          <w:trHeight w:val="981"/>
        </w:trPr>
        <w:tc>
          <w:tcPr>
            <w:tcW w:w="2714" w:type="dxa"/>
          </w:tcPr>
          <w:p w14:paraId="68FDD1F3" w14:textId="79722E08" w:rsidR="008D1D5E" w:rsidRPr="00CC16FC" w:rsidRDefault="008D1D5E" w:rsidP="00ED7564">
            <w:pPr>
              <w:pStyle w:val="Heading2"/>
            </w:pPr>
            <w:bookmarkStart w:id="13" w:name="_Toc41398216"/>
            <w:r w:rsidRPr="00CC16FC">
              <w:t>Función de la OMS</w:t>
            </w:r>
            <w:bookmarkEnd w:id="13"/>
          </w:p>
          <w:p w14:paraId="6C6C49D7" w14:textId="77777777" w:rsidR="008D1D5E" w:rsidRPr="00CC16FC" w:rsidRDefault="008D1D5E" w:rsidP="00A52809">
            <w:pPr>
              <w:rPr>
                <w:rFonts w:ascii="Calibri" w:hAnsi="Calibri"/>
                <w:b/>
                <w:szCs w:val="22"/>
              </w:rPr>
            </w:pPr>
          </w:p>
        </w:tc>
        <w:tc>
          <w:tcPr>
            <w:tcW w:w="10058" w:type="dxa"/>
            <w:gridSpan w:val="2"/>
          </w:tcPr>
          <w:p w14:paraId="3930C359" w14:textId="71A6C389" w:rsidR="008D1D5E" w:rsidRPr="00CC16FC" w:rsidRDefault="008D1D5E" w:rsidP="00553BE0">
            <w:pPr>
              <w:spacing w:after="60"/>
            </w:pPr>
            <w:r w:rsidRPr="00CC16FC">
              <w:t>La participación de la OMS es fundamental para que el eje</w:t>
            </w:r>
            <w:r w:rsidR="00E067E3" w:rsidRPr="00CC16FC">
              <w:t xml:space="preserve">rcicio dé buenos resultados. </w:t>
            </w:r>
            <w:r w:rsidRPr="00CC16FC">
              <w:t>Un</w:t>
            </w:r>
            <w:r w:rsidR="00E067E3" w:rsidRPr="00CC16FC">
              <w:t> </w:t>
            </w:r>
            <w:r w:rsidRPr="00CC16FC">
              <w:t xml:space="preserve">representante de la OMS debería prestar asesoramiento directo </w:t>
            </w:r>
            <w:r w:rsidR="0081555D" w:rsidRPr="00CC16FC">
              <w:t xml:space="preserve">sobre </w:t>
            </w:r>
            <w:r w:rsidRPr="00CC16FC">
              <w:t xml:space="preserve">la adaptación de los escenarios y </w:t>
            </w:r>
            <w:r w:rsidR="00EB2B49" w:rsidRPr="00CC16FC">
              <w:t xml:space="preserve">los </w:t>
            </w:r>
            <w:r w:rsidRPr="00CC16FC">
              <w:t xml:space="preserve">datos adicionales al contexto local. </w:t>
            </w:r>
          </w:p>
        </w:tc>
      </w:tr>
      <w:tr w:rsidR="00ED7564" w:rsidRPr="00CC16FC" w14:paraId="363BB536" w14:textId="77777777" w:rsidTr="00553BE0">
        <w:trPr>
          <w:cantSplit/>
        </w:trPr>
        <w:tc>
          <w:tcPr>
            <w:tcW w:w="2719" w:type="dxa"/>
          </w:tcPr>
          <w:p w14:paraId="3A8119F6" w14:textId="77777777" w:rsidR="00ED7564" w:rsidRPr="00CC16FC" w:rsidRDefault="00ED7564" w:rsidP="00553BE0">
            <w:pPr>
              <w:pStyle w:val="Heading2"/>
              <w:ind w:right="-113"/>
              <w:contextualSpacing w:val="0"/>
              <w:rPr>
                <w:spacing w:val="-4"/>
              </w:rPr>
            </w:pPr>
            <w:bookmarkStart w:id="14" w:name="_Toc41398217"/>
            <w:r w:rsidRPr="00CC16FC">
              <w:rPr>
                <w:spacing w:val="-4"/>
              </w:rPr>
              <w:t xml:space="preserve">Apoyo </w:t>
            </w:r>
            <w:r w:rsidRPr="00CC16FC">
              <w:rPr>
                <w:spacing w:val="-6"/>
              </w:rPr>
              <w:t>gubernamental</w:t>
            </w:r>
            <w:r w:rsidRPr="00CC16FC">
              <w:rPr>
                <w:spacing w:val="-4"/>
              </w:rPr>
              <w:t xml:space="preserve"> e interinstitucional</w:t>
            </w:r>
            <w:bookmarkEnd w:id="14"/>
            <w:r w:rsidRPr="00CC16FC">
              <w:rPr>
                <w:spacing w:val="-4"/>
              </w:rPr>
              <w:t xml:space="preserve"> </w:t>
            </w:r>
          </w:p>
        </w:tc>
        <w:tc>
          <w:tcPr>
            <w:tcW w:w="10053" w:type="dxa"/>
            <w:gridSpan w:val="2"/>
          </w:tcPr>
          <w:p w14:paraId="05CDB4E8" w14:textId="121925FE" w:rsidR="00ED7564" w:rsidRPr="00CC16FC" w:rsidRDefault="00ED7564" w:rsidP="00553BE0">
            <w:pPr>
              <w:spacing w:after="60"/>
            </w:pPr>
            <w:r w:rsidRPr="00CC16FC">
              <w:t>Aunque el módulo incluye orientaci</w:t>
            </w:r>
            <w:r w:rsidR="006E2ECC" w:rsidRPr="00CC16FC">
              <w:t>ones</w:t>
            </w:r>
            <w:r w:rsidRPr="00CC16FC">
              <w:t xml:space="preserve"> detallada</w:t>
            </w:r>
            <w:r w:rsidR="006E2ECC" w:rsidRPr="00CC16FC">
              <w:t>s</w:t>
            </w:r>
            <w:r w:rsidRPr="00CC16FC">
              <w:t xml:space="preserve"> para el equipo facilitador sobre la preparación y ejecución de la simulación, el facilitador principal necesitará apoyo adicional para preparar y llevar a cabo el ejercicio.  </w:t>
            </w:r>
          </w:p>
          <w:p w14:paraId="3FA1E725" w14:textId="77777777" w:rsidR="00ED7564" w:rsidRPr="00CC16FC" w:rsidRDefault="00ED7564" w:rsidP="00553BE0">
            <w:pPr>
              <w:spacing w:after="60"/>
            </w:pPr>
            <w:r w:rsidRPr="00CC16FC">
              <w:t xml:space="preserve">Ese apoyo debería solicitarse a través del Ministro de Salud y la Oficina del Representante Residente de las Naciones Unidas o la Oficina de Coordinación de Asuntos Humanitarios de las Naciones Unidas (OCHA), si están presentes en </w:t>
            </w:r>
            <w:r w:rsidR="005937DF" w:rsidRPr="00CC16FC">
              <w:t xml:space="preserve">su país y según sea necesario, </w:t>
            </w:r>
            <w:r w:rsidRPr="00CC16FC">
              <w:t xml:space="preserve">y será fundamental para garantizar que las medidas adoptadas </w:t>
            </w:r>
            <w:r w:rsidR="00996CCC" w:rsidRPr="00CC16FC">
              <w:t xml:space="preserve">a fin de </w:t>
            </w:r>
            <w:r w:rsidRPr="00CC16FC">
              <w:t>reforzar los niveles nacionales de preparación se ajusten a las iniciativas nacionales de preparación más amplias y saquen provecho de ellas.</w:t>
            </w:r>
          </w:p>
          <w:p w14:paraId="04B53194" w14:textId="1D00588E" w:rsidR="00ED7564" w:rsidRPr="00CC16FC" w:rsidRDefault="00ED7564" w:rsidP="00553BE0">
            <w:pPr>
              <w:spacing w:after="60"/>
              <w:rPr>
                <w:rFonts w:ascii="Calibri" w:hAnsi="Calibri"/>
                <w:szCs w:val="22"/>
              </w:rPr>
            </w:pPr>
            <w:r w:rsidRPr="00CC16FC">
              <w:t>Una vez completado el ejercicio de simulación, el Representante de la OMS debería presentar una sesión informativa para los funcionarios superiores.</w:t>
            </w:r>
          </w:p>
        </w:tc>
      </w:tr>
      <w:tr w:rsidR="008D1D5E" w:rsidRPr="00CC16FC" w14:paraId="20BF86D2" w14:textId="77777777" w:rsidTr="00553BE0">
        <w:trPr>
          <w:cantSplit/>
        </w:trPr>
        <w:tc>
          <w:tcPr>
            <w:tcW w:w="2860" w:type="dxa"/>
            <w:gridSpan w:val="2"/>
          </w:tcPr>
          <w:p w14:paraId="2BA3A62B" w14:textId="77777777" w:rsidR="008D1D5E" w:rsidRPr="00CC16FC" w:rsidRDefault="008D1D5E" w:rsidP="00ED7564">
            <w:pPr>
              <w:pStyle w:val="Heading2"/>
            </w:pPr>
            <w:bookmarkStart w:id="15" w:name="_Toc41398218"/>
            <w:r w:rsidRPr="00CC16FC">
              <w:t>Tarea de los facilitadores</w:t>
            </w:r>
            <w:bookmarkEnd w:id="15"/>
          </w:p>
          <w:p w14:paraId="402A9963" w14:textId="77777777" w:rsidR="008D1D5E" w:rsidRPr="00CC16FC" w:rsidRDefault="008D1D5E" w:rsidP="00A52809">
            <w:pPr>
              <w:rPr>
                <w:rFonts w:ascii="Calibri" w:hAnsi="Calibri"/>
                <w:b/>
                <w:szCs w:val="22"/>
              </w:rPr>
            </w:pPr>
          </w:p>
        </w:tc>
        <w:tc>
          <w:tcPr>
            <w:tcW w:w="9912" w:type="dxa"/>
          </w:tcPr>
          <w:p w14:paraId="3D4B35AB" w14:textId="77777777" w:rsidR="00ED7564" w:rsidRPr="00CC16FC" w:rsidRDefault="00ED7564" w:rsidP="00553BE0">
            <w:pPr>
              <w:spacing w:after="0"/>
            </w:pPr>
            <w:r w:rsidRPr="00CC16FC">
              <w:t xml:space="preserve">El equipo </w:t>
            </w:r>
            <w:r w:rsidR="0010736D" w:rsidRPr="00CC16FC">
              <w:t>facilitador</w:t>
            </w:r>
            <w:r w:rsidRPr="00CC16FC">
              <w:t xml:space="preserve"> se encargará de las siguientes tareas:</w:t>
            </w:r>
          </w:p>
          <w:p w14:paraId="0956BEA3" w14:textId="77777777" w:rsidR="00ED7564" w:rsidRPr="00CC16FC" w:rsidRDefault="00ED7564" w:rsidP="00553BE0">
            <w:pPr>
              <w:pStyle w:val="ListParagraph"/>
              <w:numPr>
                <w:ilvl w:val="0"/>
                <w:numId w:val="15"/>
              </w:numPr>
              <w:spacing w:after="0"/>
            </w:pPr>
            <w:r w:rsidRPr="00CC16FC">
              <w:t>Adaptar los materiales al contexto específico del país.</w:t>
            </w:r>
          </w:p>
          <w:p w14:paraId="5FDC1AB3" w14:textId="77777777" w:rsidR="00ED7564" w:rsidRPr="00CC16FC" w:rsidRDefault="00ED7564" w:rsidP="00553BE0">
            <w:pPr>
              <w:pStyle w:val="ListParagraph"/>
              <w:numPr>
                <w:ilvl w:val="0"/>
                <w:numId w:val="15"/>
              </w:numPr>
              <w:spacing w:after="0"/>
            </w:pPr>
            <w:r w:rsidRPr="00CC16FC">
              <w:t>Preparar los aspectos prácticos (invitaciones a los participantes, espacio de oficina, instalación informática, almuerzo, etc.).</w:t>
            </w:r>
          </w:p>
          <w:p w14:paraId="19F93AAB" w14:textId="77777777" w:rsidR="00ED7564" w:rsidRPr="00CC16FC" w:rsidRDefault="00ED7564" w:rsidP="00553BE0">
            <w:pPr>
              <w:pStyle w:val="ListParagraph"/>
              <w:numPr>
                <w:ilvl w:val="0"/>
                <w:numId w:val="15"/>
              </w:numPr>
              <w:spacing w:after="0"/>
            </w:pPr>
            <w:r w:rsidRPr="00CC16FC">
              <w:t>Impartir el módulo, incluida la presentación de todos los datos adicionales.</w:t>
            </w:r>
          </w:p>
          <w:p w14:paraId="094C6C58" w14:textId="77777777" w:rsidR="00ED7564" w:rsidRPr="00CC16FC" w:rsidRDefault="00ED7564" w:rsidP="00553BE0">
            <w:pPr>
              <w:pStyle w:val="ListParagraph"/>
              <w:numPr>
                <w:ilvl w:val="0"/>
                <w:numId w:val="15"/>
              </w:numPr>
              <w:spacing w:after="0"/>
            </w:pPr>
            <w:r w:rsidRPr="00CC16FC">
              <w:t>Facilitar el proceso de debate mediante la formulación de preguntas inductivas concretas.</w:t>
            </w:r>
          </w:p>
          <w:p w14:paraId="53E5249D" w14:textId="77777777" w:rsidR="00ED7564" w:rsidRPr="00CC16FC" w:rsidRDefault="00ED7564" w:rsidP="00553BE0">
            <w:pPr>
              <w:pStyle w:val="ListParagraph"/>
              <w:numPr>
                <w:ilvl w:val="0"/>
                <w:numId w:val="15"/>
              </w:numPr>
              <w:spacing w:after="0"/>
            </w:pPr>
            <w:r w:rsidRPr="00CC16FC">
              <w:t>Observar la dinámica de grupo y evaluar la consecución de los objetivos del ejercicio por el grupo.</w:t>
            </w:r>
          </w:p>
          <w:p w14:paraId="18BA812A" w14:textId="77777777" w:rsidR="00ED7564" w:rsidRPr="00CC16FC" w:rsidRDefault="00ED7564" w:rsidP="00553BE0">
            <w:pPr>
              <w:pStyle w:val="ListParagraph"/>
              <w:numPr>
                <w:ilvl w:val="0"/>
                <w:numId w:val="15"/>
              </w:numPr>
              <w:spacing w:after="0"/>
            </w:pPr>
            <w:r w:rsidRPr="00CC16FC">
              <w:t>Preparar las actividades de análisis posteriores a partir de la evaluación de las cuestiones esenciales de la labor realizada durante la simulación.</w:t>
            </w:r>
          </w:p>
          <w:p w14:paraId="45F9F1D6" w14:textId="6AC8BC20" w:rsidR="008D1D5E" w:rsidRPr="00CC16FC" w:rsidRDefault="00ED7564" w:rsidP="00E067E3">
            <w:pPr>
              <w:pStyle w:val="ListParagraph"/>
              <w:numPr>
                <w:ilvl w:val="0"/>
                <w:numId w:val="15"/>
              </w:numPr>
              <w:spacing w:after="0"/>
            </w:pPr>
            <w:r w:rsidRPr="00CC16FC">
              <w:t>Redactar el informe del ejercicio junto con las recomendaciones y las medidas de seguimiento que se han de adoptar, con un calendario para su aplicación, en relación directa con los Parámetros de preparación operacional de la OMS frente a la</w:t>
            </w:r>
            <w:r w:rsidR="00E067E3" w:rsidRPr="00CC16FC">
              <w:t> </w:t>
            </w:r>
            <w:r w:rsidRPr="00CC16FC">
              <w:t>COVID</w:t>
            </w:r>
            <w:r w:rsidR="00E067E3" w:rsidRPr="00CC16FC">
              <w:noBreakHyphen/>
            </w:r>
            <w:r w:rsidRPr="00CC16FC">
              <w:t>19.</w:t>
            </w:r>
          </w:p>
        </w:tc>
      </w:tr>
    </w:tbl>
    <w:p w14:paraId="209DD217" w14:textId="50B72A20" w:rsidR="007E4D91" w:rsidRPr="00CC16FC" w:rsidRDefault="007E4D91">
      <w:pPr>
        <w:snapToGrid/>
        <w:jc w:val="left"/>
        <w:rPr>
          <w:rFonts w:eastAsiaTheme="majorEastAsia" w:cstheme="majorBidi"/>
          <w:bCs/>
          <w:caps/>
        </w:rPr>
      </w:pPr>
    </w:p>
    <w:p w14:paraId="6191851C" w14:textId="77777777" w:rsidR="00ED7564" w:rsidRPr="00CC16FC" w:rsidRDefault="007E4D91" w:rsidP="00E067E3">
      <w:pPr>
        <w:pStyle w:val="Heading1"/>
      </w:pPr>
      <w:bookmarkStart w:id="16" w:name="_Toc41398219"/>
      <w:r w:rsidRPr="00CC16FC">
        <w:t>REQUISITOS ORGANIZATIVOS</w:t>
      </w:r>
      <w:bookmarkEnd w:id="16"/>
    </w:p>
    <w:p w14:paraId="26AC6B53" w14:textId="77777777" w:rsidR="007E4D91" w:rsidRPr="00CC16FC" w:rsidRDefault="007E4D91" w:rsidP="00E067E3">
      <w:pPr>
        <w:keepNext/>
        <w:keepLines/>
      </w:pPr>
    </w:p>
    <w:tbl>
      <w:tblPr>
        <w:tblW w:w="12772" w:type="dxa"/>
        <w:tblInd w:w="-25" w:type="dxa"/>
        <w:tblLayout w:type="fixed"/>
        <w:tblLook w:val="0000" w:firstRow="0" w:lastRow="0" w:firstColumn="0" w:lastColumn="0" w:noHBand="0" w:noVBand="0"/>
      </w:tblPr>
      <w:tblGrid>
        <w:gridCol w:w="2442"/>
        <w:gridCol w:w="10330"/>
      </w:tblGrid>
      <w:tr w:rsidR="008D1D5E" w:rsidRPr="00CC16FC" w14:paraId="0944EB0B" w14:textId="77777777" w:rsidTr="00405550">
        <w:trPr>
          <w:cantSplit/>
        </w:trPr>
        <w:tc>
          <w:tcPr>
            <w:tcW w:w="2442" w:type="dxa"/>
          </w:tcPr>
          <w:p w14:paraId="3F9E1510" w14:textId="77777777" w:rsidR="008D1D5E" w:rsidRPr="00CC16FC" w:rsidRDefault="008D1D5E" w:rsidP="00E067E3">
            <w:pPr>
              <w:pStyle w:val="Heading2"/>
              <w:keepNext/>
              <w:keepLines/>
            </w:pPr>
            <w:bookmarkStart w:id="17" w:name="_Toc41398220"/>
            <w:r w:rsidRPr="00CC16FC">
              <w:t>Apoyo y compromiso de los dirigentes</w:t>
            </w:r>
            <w:bookmarkEnd w:id="17"/>
          </w:p>
          <w:p w14:paraId="2E9ACC59" w14:textId="77777777" w:rsidR="008D1D5E" w:rsidRPr="00CC16FC" w:rsidRDefault="008D1D5E" w:rsidP="00E067E3">
            <w:pPr>
              <w:keepNext/>
              <w:keepLines/>
              <w:rPr>
                <w:rFonts w:ascii="Calibri" w:hAnsi="Calibri"/>
                <w:szCs w:val="22"/>
              </w:rPr>
            </w:pPr>
          </w:p>
        </w:tc>
        <w:tc>
          <w:tcPr>
            <w:tcW w:w="10330" w:type="dxa"/>
          </w:tcPr>
          <w:p w14:paraId="039E3B64" w14:textId="77777777" w:rsidR="007E4D91" w:rsidRPr="00CC16FC" w:rsidRDefault="007E4D91" w:rsidP="00E067E3">
            <w:pPr>
              <w:keepNext/>
              <w:keepLines/>
              <w:rPr>
                <w:rFonts w:cs="Arial"/>
              </w:rPr>
            </w:pPr>
            <w:r w:rsidRPr="00CC16FC">
              <w:rPr>
                <w:rFonts w:cs="Arial"/>
              </w:rPr>
              <w:t xml:space="preserve">El pleno apoyo y compromiso del Ministro de Salud, del Representante de la OMS y de los directores de los organismos colaboradores son fundamentales para que la simulación tenga éxito. </w:t>
            </w:r>
            <w:r w:rsidR="007218BE" w:rsidRPr="00CC16FC">
              <w:rPr>
                <w:rFonts w:cs="Arial"/>
              </w:rPr>
              <w:t xml:space="preserve">Habrá que </w:t>
            </w:r>
            <w:r w:rsidR="00CD5649" w:rsidRPr="00CC16FC">
              <w:rPr>
                <w:rFonts w:cs="Arial"/>
              </w:rPr>
              <w:t xml:space="preserve">informarlos antes </w:t>
            </w:r>
            <w:r w:rsidRPr="00CC16FC">
              <w:rPr>
                <w:rFonts w:cs="Arial"/>
              </w:rPr>
              <w:t xml:space="preserve">del ejercicio, y pueden proporcionarle valiosas aportaciones para adaptar el material de la simulación.  </w:t>
            </w:r>
          </w:p>
          <w:p w14:paraId="685922A0" w14:textId="51A6AEC2" w:rsidR="008D1D5E" w:rsidRPr="00CC16FC" w:rsidRDefault="007E4D91" w:rsidP="00E067E3">
            <w:pPr>
              <w:keepNext/>
              <w:keepLines/>
              <w:rPr>
                <w:rFonts w:cs="Arial"/>
              </w:rPr>
            </w:pPr>
            <w:r w:rsidRPr="00CC16FC">
              <w:rPr>
                <w:rFonts w:cs="Arial"/>
              </w:rPr>
              <w:t>Los resultados de la simulación deberían permitir al Ministro de Salud, al Representante de la</w:t>
            </w:r>
            <w:r w:rsidR="00E067E3" w:rsidRPr="00CC16FC">
              <w:rPr>
                <w:rFonts w:cs="Arial"/>
              </w:rPr>
              <w:t> </w:t>
            </w:r>
            <w:r w:rsidRPr="00CC16FC">
              <w:rPr>
                <w:rFonts w:cs="Arial"/>
              </w:rPr>
              <w:t>OMS, al coordinador residente y a los directores de los organismos</w:t>
            </w:r>
            <w:r w:rsidR="007218BE" w:rsidRPr="00CC16FC">
              <w:rPr>
                <w:rFonts w:cs="Arial"/>
              </w:rPr>
              <w:t xml:space="preserve"> </w:t>
            </w:r>
            <w:r w:rsidRPr="00CC16FC">
              <w:rPr>
                <w:rFonts w:cs="Arial"/>
              </w:rPr>
              <w:t>adoptar medidas estratégicas de preparación para mejorar el nivel de aptitud.</w:t>
            </w:r>
          </w:p>
          <w:p w14:paraId="3E922FEA" w14:textId="77777777" w:rsidR="00C211D3" w:rsidRPr="00CC16FC" w:rsidRDefault="00C211D3" w:rsidP="00E067E3">
            <w:pPr>
              <w:keepNext/>
              <w:keepLines/>
              <w:rPr>
                <w:rFonts w:cs="Arial"/>
              </w:rPr>
            </w:pPr>
          </w:p>
        </w:tc>
      </w:tr>
      <w:tr w:rsidR="008D1D5E" w:rsidRPr="00CC16FC" w14:paraId="0B3F9C89" w14:textId="77777777" w:rsidTr="00405550">
        <w:trPr>
          <w:cantSplit/>
        </w:trPr>
        <w:tc>
          <w:tcPr>
            <w:tcW w:w="2442" w:type="dxa"/>
          </w:tcPr>
          <w:p w14:paraId="33F9BFF7" w14:textId="77777777" w:rsidR="008D1D5E" w:rsidRPr="00CC16FC" w:rsidRDefault="008D1D5E" w:rsidP="007E4D91">
            <w:pPr>
              <w:pStyle w:val="Heading2"/>
            </w:pPr>
            <w:bookmarkStart w:id="18" w:name="_Toc41398221"/>
            <w:r w:rsidRPr="00CC16FC">
              <w:t>Compromiso en relación con los plazos</w:t>
            </w:r>
            <w:bookmarkEnd w:id="18"/>
          </w:p>
          <w:p w14:paraId="0F463EB3" w14:textId="77777777" w:rsidR="008D1D5E" w:rsidRPr="00CC16FC" w:rsidRDefault="008D1D5E" w:rsidP="00A52809">
            <w:pPr>
              <w:rPr>
                <w:rFonts w:ascii="Calibri" w:hAnsi="Calibri"/>
                <w:b/>
                <w:szCs w:val="22"/>
              </w:rPr>
            </w:pPr>
          </w:p>
        </w:tc>
        <w:tc>
          <w:tcPr>
            <w:tcW w:w="10330" w:type="dxa"/>
          </w:tcPr>
          <w:p w14:paraId="14E015F2" w14:textId="5E98AAAC" w:rsidR="007E4D91" w:rsidRPr="00CC16FC" w:rsidRDefault="007E4D91" w:rsidP="007E4D91">
            <w:pPr>
              <w:rPr>
                <w:rFonts w:cs="Arial"/>
                <w:szCs w:val="22"/>
              </w:rPr>
            </w:pPr>
            <w:r w:rsidRPr="00CC16FC">
              <w:rPr>
                <w:rFonts w:cs="Arial"/>
                <w:szCs w:val="22"/>
              </w:rPr>
              <w:t xml:space="preserve">La celebración de este ejercicio de simulación exige el pleno compromiso del equipo facilitador. No obstante, esa labor se puede llevar a cabo en un plazo relativamente corto. </w:t>
            </w:r>
          </w:p>
          <w:p w14:paraId="73B6B23D" w14:textId="77777777" w:rsidR="008D1D5E" w:rsidRPr="00CC16FC" w:rsidRDefault="007E4D91" w:rsidP="00C211D3">
            <w:pPr>
              <w:pStyle w:val="ListParagraph"/>
              <w:numPr>
                <w:ilvl w:val="0"/>
                <w:numId w:val="16"/>
              </w:numPr>
              <w:tabs>
                <w:tab w:val="left" w:pos="874"/>
                <w:tab w:val="left" w:leader="dot" w:pos="2008"/>
              </w:tabs>
              <w:ind w:left="2008" w:hanging="1417"/>
              <w:rPr>
                <w:szCs w:val="22"/>
              </w:rPr>
            </w:pPr>
            <w:r w:rsidRPr="00CC16FC">
              <w:rPr>
                <w:szCs w:val="22"/>
              </w:rPr>
              <w:t>1-2 días</w:t>
            </w:r>
            <w:r w:rsidRPr="00CC16FC">
              <w:rPr>
                <w:szCs w:val="22"/>
              </w:rPr>
              <w:tab/>
              <w:t xml:space="preserve">Participación del equipo facilitador en la labor preparatoria, incluida la adaptación del escenario, la adaptación de la </w:t>
            </w:r>
            <w:r w:rsidR="007218BE" w:rsidRPr="00CC16FC">
              <w:rPr>
                <w:szCs w:val="22"/>
              </w:rPr>
              <w:t>guía para los participantes y los aspectos práctico</w:t>
            </w:r>
            <w:r w:rsidRPr="00CC16FC">
              <w:rPr>
                <w:szCs w:val="22"/>
              </w:rPr>
              <w:t>s</w:t>
            </w:r>
          </w:p>
          <w:p w14:paraId="42E0B962" w14:textId="77777777" w:rsidR="00C211D3" w:rsidRPr="00CC16FC" w:rsidRDefault="007E4D91" w:rsidP="00C211D3">
            <w:pPr>
              <w:pStyle w:val="ListParagraph"/>
              <w:numPr>
                <w:ilvl w:val="0"/>
                <w:numId w:val="16"/>
              </w:numPr>
              <w:tabs>
                <w:tab w:val="left" w:pos="874"/>
                <w:tab w:val="left" w:leader="dot" w:pos="2008"/>
              </w:tabs>
              <w:ind w:left="2008" w:hanging="1417"/>
              <w:rPr>
                <w:szCs w:val="22"/>
              </w:rPr>
            </w:pPr>
            <w:r w:rsidRPr="00CC16FC">
              <w:rPr>
                <w:szCs w:val="22"/>
              </w:rPr>
              <w:t>4 horas</w:t>
            </w:r>
            <w:r w:rsidRPr="00CC16FC">
              <w:rPr>
                <w:szCs w:val="22"/>
              </w:rPr>
              <w:tab/>
              <w:t>Puesta en marcha y facilitación del ejercicio de simulación para los participantes</w:t>
            </w:r>
          </w:p>
          <w:p w14:paraId="4234BBBE" w14:textId="77777777" w:rsidR="008D1D5E" w:rsidRPr="00CC16FC" w:rsidRDefault="00C211D3" w:rsidP="00C211D3">
            <w:pPr>
              <w:pStyle w:val="ListParagraph"/>
              <w:numPr>
                <w:ilvl w:val="0"/>
                <w:numId w:val="16"/>
              </w:numPr>
              <w:tabs>
                <w:tab w:val="left" w:pos="874"/>
                <w:tab w:val="left" w:leader="dot" w:pos="2008"/>
              </w:tabs>
              <w:ind w:left="2008" w:hanging="1417"/>
              <w:rPr>
                <w:szCs w:val="22"/>
              </w:rPr>
            </w:pPr>
            <w:r w:rsidRPr="00CC16FC">
              <w:rPr>
                <w:szCs w:val="22"/>
              </w:rPr>
              <w:t>4 horas</w:t>
            </w:r>
            <w:r w:rsidRPr="00CC16FC">
              <w:rPr>
                <w:szCs w:val="22"/>
              </w:rPr>
              <w:tab/>
              <w:t xml:space="preserve">Facilitación de las sesiones de análisis posteriores para los participantes </w:t>
            </w:r>
          </w:p>
          <w:p w14:paraId="7C134B60" w14:textId="77777777" w:rsidR="008D1D5E" w:rsidRPr="00CC16FC" w:rsidRDefault="00C211D3" w:rsidP="00C211D3">
            <w:pPr>
              <w:pStyle w:val="ListParagraph"/>
              <w:numPr>
                <w:ilvl w:val="0"/>
                <w:numId w:val="16"/>
              </w:numPr>
              <w:tabs>
                <w:tab w:val="left" w:pos="874"/>
                <w:tab w:val="left" w:leader="dot" w:pos="2008"/>
              </w:tabs>
              <w:ind w:left="2008" w:hanging="1417"/>
              <w:rPr>
                <w:szCs w:val="22"/>
              </w:rPr>
            </w:pPr>
            <w:r w:rsidRPr="00CC16FC">
              <w:rPr>
                <w:szCs w:val="22"/>
              </w:rPr>
              <w:t>1 día</w:t>
            </w:r>
            <w:r w:rsidRPr="00CC16FC">
              <w:rPr>
                <w:szCs w:val="22"/>
              </w:rPr>
              <w:tab/>
              <w:t>Redacción del informe del ejercicio y compilación del plan de acción</w:t>
            </w:r>
          </w:p>
        </w:tc>
      </w:tr>
      <w:tr w:rsidR="008D1D5E" w:rsidRPr="00CC16FC" w14:paraId="4644026F" w14:textId="77777777" w:rsidTr="00405550">
        <w:trPr>
          <w:cantSplit/>
        </w:trPr>
        <w:tc>
          <w:tcPr>
            <w:tcW w:w="2442" w:type="dxa"/>
          </w:tcPr>
          <w:p w14:paraId="2264F496" w14:textId="77777777" w:rsidR="008D1D5E" w:rsidRPr="00CC16FC" w:rsidRDefault="008D1D5E" w:rsidP="00C211D3">
            <w:pPr>
              <w:pStyle w:val="Heading2"/>
            </w:pPr>
            <w:bookmarkStart w:id="19" w:name="_Toc41398222"/>
            <w:r w:rsidRPr="00CC16FC">
              <w:t>Lista de comprobación de las acciones del facilitador</w:t>
            </w:r>
            <w:bookmarkEnd w:id="19"/>
          </w:p>
        </w:tc>
        <w:tc>
          <w:tcPr>
            <w:tcW w:w="10330" w:type="dxa"/>
          </w:tcPr>
          <w:p w14:paraId="1607D68B" w14:textId="77777777" w:rsidR="008D1D5E" w:rsidRPr="00CC16FC" w:rsidRDefault="008D1D5E" w:rsidP="00C211D3">
            <w:r w:rsidRPr="00CC16FC">
              <w:t>En la lista que figura a continuación se indican las medidas que debe adoptar el facilitador para preparar y llevar a cabo el módulo completo.</w:t>
            </w:r>
          </w:p>
          <w:p w14:paraId="45BE40E0" w14:textId="77777777" w:rsidR="008D1D5E" w:rsidRPr="00CC16FC" w:rsidRDefault="008D1D5E" w:rsidP="00C211D3"/>
          <w:p w14:paraId="2ECBBBED" w14:textId="77777777" w:rsidR="008D1D5E" w:rsidRPr="00CC16FC" w:rsidRDefault="008D1D5E" w:rsidP="00C211D3">
            <w:pPr>
              <w:pStyle w:val="ListParagraph"/>
            </w:pPr>
            <w:r w:rsidRPr="00CC16FC">
              <w:t xml:space="preserve">Envío de la </w:t>
            </w:r>
            <w:r w:rsidRPr="00CC16FC">
              <w:rPr>
                <w:b/>
                <w:bCs/>
              </w:rPr>
              <w:t>invitación</w:t>
            </w:r>
            <w:r w:rsidRPr="00CC16FC">
              <w:t xml:space="preserve"> a todos los participantes. Debe remitirse al Ministro de Salud y al Representante Residente de la OMS como mínimo entre 3 y 5 días antes de la simulación. </w:t>
            </w:r>
          </w:p>
          <w:p w14:paraId="58F531D0" w14:textId="77777777" w:rsidR="008D1D5E" w:rsidRPr="00CC16FC" w:rsidRDefault="008D1D5E" w:rsidP="00C211D3">
            <w:pPr>
              <w:pStyle w:val="ListParagraph"/>
            </w:pPr>
            <w:r w:rsidRPr="00CC16FC">
              <w:rPr>
                <w:b/>
                <w:bCs/>
              </w:rPr>
              <w:t>Preparativos logísticos y administrativos</w:t>
            </w:r>
            <w:r w:rsidRPr="00CC16FC">
              <w:t xml:space="preserve"> de acuerdo con las instrucciones contenidas en el presente documento: 1 semana antes de la simulación</w:t>
            </w:r>
          </w:p>
          <w:p w14:paraId="5184D3AD" w14:textId="75433D54" w:rsidR="008D1D5E" w:rsidRPr="00CC16FC" w:rsidRDefault="008D1D5E" w:rsidP="00C211D3">
            <w:pPr>
              <w:pStyle w:val="ListParagraph"/>
            </w:pPr>
            <w:r w:rsidRPr="00CC16FC">
              <w:rPr>
                <w:b/>
              </w:rPr>
              <w:t>Adaptación del módulo</w:t>
            </w:r>
            <w:r w:rsidRPr="00CC16FC">
              <w:t xml:space="preserve"> para que se ajuste al contexto del país, en colaboración con un miembro del equipo de la OMS en el país, el Ministerio de Salud y otras par</w:t>
            </w:r>
            <w:r w:rsidR="00CC16FC">
              <w:t xml:space="preserve">tes interesadas fundamentales. </w:t>
            </w:r>
            <w:r w:rsidRPr="00CC16FC">
              <w:t xml:space="preserve">Esta tarea incluirá la revisión del </w:t>
            </w:r>
            <w:r w:rsidRPr="00CC16FC">
              <w:rPr>
                <w:b/>
                <w:bCs/>
              </w:rPr>
              <w:t>escenario</w:t>
            </w:r>
            <w:r w:rsidRPr="00CC16FC">
              <w:t xml:space="preserve"> y los </w:t>
            </w:r>
            <w:r w:rsidRPr="00CC16FC">
              <w:rPr>
                <w:b/>
                <w:bCs/>
              </w:rPr>
              <w:t>datos adicionales</w:t>
            </w:r>
            <w:r w:rsidRPr="00CC16FC">
              <w:t xml:space="preserve"> y de la </w:t>
            </w:r>
            <w:r w:rsidRPr="00CC16FC">
              <w:rPr>
                <w:b/>
                <w:bCs/>
              </w:rPr>
              <w:t>guía para los participantes</w:t>
            </w:r>
            <w:r w:rsidRPr="00CC16FC">
              <w:t>: 2 a 3 días antes de la simulación</w:t>
            </w:r>
          </w:p>
          <w:p w14:paraId="6FB968E4" w14:textId="04601A64" w:rsidR="008D1D5E" w:rsidRPr="00CC16FC" w:rsidRDefault="008D1D5E" w:rsidP="00C211D3">
            <w:pPr>
              <w:pStyle w:val="ListParagraph"/>
            </w:pPr>
            <w:r w:rsidRPr="00CC16FC">
              <w:rPr>
                <w:b/>
                <w:bCs/>
              </w:rPr>
              <w:t>Sesión informativa</w:t>
            </w:r>
            <w:r w:rsidRPr="00CC16FC">
              <w:t xml:space="preserve"> con el Ministro de Salud, el Representante de la OMS, el coordinador residente y los directores de los organismos colaboradores para proporcionarles </w:t>
            </w:r>
            <w:r w:rsidR="00CD5649" w:rsidRPr="00CC16FC">
              <w:t xml:space="preserve">la </w:t>
            </w:r>
            <w:r w:rsidRPr="00CC16FC">
              <w:t xml:space="preserve">información </w:t>
            </w:r>
            <w:r w:rsidR="00CD5649" w:rsidRPr="00CC16FC">
              <w:t xml:space="preserve">definitiva </w:t>
            </w:r>
            <w:r w:rsidRPr="00CC16FC">
              <w:t>sobre la lista de participantes y el desarrollo de la simulación</w:t>
            </w:r>
            <w:r w:rsidR="00B05041" w:rsidRPr="00CC16FC">
              <w:t xml:space="preserve">: </w:t>
            </w:r>
            <w:r w:rsidRPr="00CC16FC">
              <w:t>1</w:t>
            </w:r>
            <w:r w:rsidR="00E067E3" w:rsidRPr="00CC16FC">
              <w:t> </w:t>
            </w:r>
            <w:r w:rsidRPr="00CC16FC">
              <w:t>a</w:t>
            </w:r>
            <w:r w:rsidR="00E067E3" w:rsidRPr="00CC16FC">
              <w:t> </w:t>
            </w:r>
            <w:r w:rsidRPr="00CC16FC">
              <w:t>2</w:t>
            </w:r>
            <w:r w:rsidR="00E067E3" w:rsidRPr="00CC16FC">
              <w:t> </w:t>
            </w:r>
            <w:r w:rsidRPr="00CC16FC">
              <w:t>días antes del ejercicio.</w:t>
            </w:r>
          </w:p>
          <w:p w14:paraId="36F9D2E3" w14:textId="77777777" w:rsidR="00A93D73" w:rsidRPr="00CC16FC" w:rsidRDefault="00A93D73" w:rsidP="00C211D3">
            <w:pPr>
              <w:pStyle w:val="ListParagraph"/>
            </w:pPr>
            <w:r w:rsidRPr="00CC16FC">
              <w:rPr>
                <w:b/>
                <w:bCs/>
              </w:rPr>
              <w:t>Envío</w:t>
            </w:r>
            <w:r w:rsidRPr="00CC16FC">
              <w:t xml:space="preserve"> a todos los participantes de la guía para los participantes: 1 a 2 días antes del ejercicio.</w:t>
            </w:r>
          </w:p>
          <w:p w14:paraId="291C2336" w14:textId="77777777" w:rsidR="008D1D5E" w:rsidRPr="00CC16FC" w:rsidRDefault="008D1D5E" w:rsidP="00C211D3">
            <w:pPr>
              <w:pStyle w:val="ListParagraph"/>
            </w:pPr>
            <w:r w:rsidRPr="00CC16FC">
              <w:rPr>
                <w:b/>
                <w:bCs/>
              </w:rPr>
              <w:t>Preparación de la sala</w:t>
            </w:r>
            <w:r w:rsidR="00B05041" w:rsidRPr="00CC16FC">
              <w:t xml:space="preserve">: </w:t>
            </w:r>
            <w:r w:rsidRPr="00CC16FC">
              <w:t xml:space="preserve">1 día antes de la simulación. </w:t>
            </w:r>
          </w:p>
          <w:p w14:paraId="377F92CE" w14:textId="77777777" w:rsidR="008D1D5E" w:rsidRPr="00CC16FC" w:rsidRDefault="008D1D5E" w:rsidP="00C211D3">
            <w:pPr>
              <w:pStyle w:val="ListParagraph"/>
            </w:pPr>
            <w:r w:rsidRPr="00CC16FC">
              <w:rPr>
                <w:b/>
                <w:bCs/>
              </w:rPr>
              <w:t>Impresión de la documentación</w:t>
            </w:r>
            <w:r w:rsidR="00B05041" w:rsidRPr="00CC16FC">
              <w:t xml:space="preserve">: </w:t>
            </w:r>
            <w:r w:rsidRPr="00CC16FC">
              <w:t>1 día antes de la simulación.</w:t>
            </w:r>
          </w:p>
          <w:p w14:paraId="342FA78D" w14:textId="77777777" w:rsidR="00A93D73" w:rsidRPr="00CC16FC" w:rsidRDefault="00A93D73" w:rsidP="00C211D3">
            <w:pPr>
              <w:pStyle w:val="ListParagraph"/>
              <w:numPr>
                <w:ilvl w:val="1"/>
                <w:numId w:val="9"/>
              </w:numPr>
            </w:pPr>
            <w:r w:rsidRPr="00CC16FC">
              <w:t>Un ejemplar por participante:</w:t>
            </w:r>
          </w:p>
          <w:p w14:paraId="233BA756" w14:textId="77777777" w:rsidR="008D1D5E" w:rsidRPr="00CC16FC" w:rsidRDefault="008D1D5E" w:rsidP="00A93D73">
            <w:pPr>
              <w:pStyle w:val="ListParagraph"/>
              <w:numPr>
                <w:ilvl w:val="2"/>
                <w:numId w:val="18"/>
              </w:numPr>
            </w:pPr>
            <w:r w:rsidRPr="00CC16FC">
              <w:t>Fichas del escenario</w:t>
            </w:r>
          </w:p>
          <w:p w14:paraId="428F6349" w14:textId="77777777" w:rsidR="00C211D3" w:rsidRPr="00CC16FC" w:rsidRDefault="00C211D3" w:rsidP="00A93D73">
            <w:pPr>
              <w:pStyle w:val="ListParagraph"/>
              <w:numPr>
                <w:ilvl w:val="2"/>
                <w:numId w:val="18"/>
              </w:numPr>
            </w:pPr>
            <w:r w:rsidRPr="00CC16FC">
              <w:rPr>
                <w:bCs/>
              </w:rPr>
              <w:t>Guía para los participantes</w:t>
            </w:r>
          </w:p>
          <w:p w14:paraId="11E0C795" w14:textId="77777777" w:rsidR="00C211D3" w:rsidRPr="00CC16FC" w:rsidRDefault="008D1D5E" w:rsidP="00A93D73">
            <w:pPr>
              <w:pStyle w:val="ListParagraph"/>
              <w:numPr>
                <w:ilvl w:val="2"/>
                <w:numId w:val="18"/>
              </w:numPr>
            </w:pPr>
            <w:r w:rsidRPr="00CC16FC">
              <w:t>Hoja de evaluación del participante</w:t>
            </w:r>
          </w:p>
          <w:p w14:paraId="77554D5B" w14:textId="77777777" w:rsidR="008D1D5E" w:rsidRPr="00CC16FC" w:rsidRDefault="00C211D3" w:rsidP="00A93D73">
            <w:pPr>
              <w:pStyle w:val="ListParagraph"/>
              <w:numPr>
                <w:ilvl w:val="2"/>
                <w:numId w:val="18"/>
              </w:numPr>
            </w:pPr>
            <w:r w:rsidRPr="00CC16FC">
              <w:t>Parámetros de preparación operacional de la OMS frente a la COVID-19</w:t>
            </w:r>
            <w:r w:rsidRPr="00CC16FC">
              <w:rPr>
                <w:szCs w:val="22"/>
              </w:rPr>
              <w:t xml:space="preserve"> </w:t>
            </w:r>
          </w:p>
          <w:p w14:paraId="1E859F09" w14:textId="77777777" w:rsidR="00A93D73" w:rsidRPr="00CC16FC" w:rsidRDefault="00A93D73" w:rsidP="00E067E3">
            <w:pPr>
              <w:pStyle w:val="ListParagraph"/>
              <w:keepNext/>
              <w:keepLines/>
              <w:numPr>
                <w:ilvl w:val="1"/>
                <w:numId w:val="18"/>
              </w:numPr>
              <w:ind w:left="1434" w:hanging="357"/>
            </w:pPr>
            <w:r w:rsidRPr="00CC16FC">
              <w:rPr>
                <w:szCs w:val="22"/>
              </w:rPr>
              <w:t>Varios ejemplares por mesa:</w:t>
            </w:r>
          </w:p>
          <w:p w14:paraId="0732E33B" w14:textId="77777777" w:rsidR="00A93D73" w:rsidRPr="00CC16FC" w:rsidRDefault="00B21A8D" w:rsidP="00E067E3">
            <w:pPr>
              <w:pStyle w:val="ListParagraph"/>
              <w:keepNext/>
              <w:keepLines/>
              <w:numPr>
                <w:ilvl w:val="2"/>
                <w:numId w:val="18"/>
              </w:numPr>
            </w:pPr>
            <w:r w:rsidRPr="00CC16FC">
              <w:t xml:space="preserve">Documentos </w:t>
            </w:r>
            <w:r w:rsidR="00CD5649" w:rsidRPr="00CC16FC">
              <w:t xml:space="preserve">de </w:t>
            </w:r>
            <w:r w:rsidRPr="00CC16FC">
              <w:t xml:space="preserve">la carpeta </w:t>
            </w:r>
            <w:r w:rsidR="00CD5649" w:rsidRPr="00CC16FC">
              <w:t>con documentación</w:t>
            </w:r>
            <w:r w:rsidRPr="00CC16FC">
              <w:t xml:space="preserve"> de referencia del módulo de este ejercicio de simulación (compruebe en el sitio web de la OMS si hay nuevas versiones actualizadas).</w:t>
            </w:r>
          </w:p>
        </w:tc>
      </w:tr>
      <w:tr w:rsidR="008D1D5E" w:rsidRPr="00CC16FC" w14:paraId="129078F4" w14:textId="77777777" w:rsidTr="00405550">
        <w:trPr>
          <w:cantSplit/>
        </w:trPr>
        <w:tc>
          <w:tcPr>
            <w:tcW w:w="2442" w:type="dxa"/>
          </w:tcPr>
          <w:p w14:paraId="3A1E3869" w14:textId="77777777" w:rsidR="008D1D5E" w:rsidRPr="00CC16FC" w:rsidRDefault="008D1D5E" w:rsidP="00C211D3">
            <w:pPr>
              <w:pStyle w:val="Heading2"/>
            </w:pPr>
            <w:bookmarkStart w:id="20" w:name="_Toc41398223"/>
            <w:r w:rsidRPr="00CC16FC">
              <w:t>Recursos necesarios</w:t>
            </w:r>
            <w:bookmarkEnd w:id="20"/>
          </w:p>
          <w:p w14:paraId="3466F70D" w14:textId="77777777" w:rsidR="008D1D5E" w:rsidRPr="00CC16FC" w:rsidRDefault="008D1D5E" w:rsidP="00A52809">
            <w:pPr>
              <w:rPr>
                <w:rFonts w:ascii="Calibri" w:hAnsi="Calibri"/>
                <w:szCs w:val="22"/>
              </w:rPr>
            </w:pPr>
          </w:p>
        </w:tc>
        <w:tc>
          <w:tcPr>
            <w:tcW w:w="10330" w:type="dxa"/>
          </w:tcPr>
          <w:p w14:paraId="6D207E91" w14:textId="16402CD9" w:rsidR="008D1D5E" w:rsidRPr="00CC16FC" w:rsidRDefault="008D1D5E" w:rsidP="00C211D3">
            <w:pPr>
              <w:pStyle w:val="ListParagraph"/>
            </w:pPr>
            <w:r w:rsidRPr="00CC16FC">
              <w:t xml:space="preserve">Una sala grande con capacidad para 40 participantes </w:t>
            </w:r>
            <w:r w:rsidR="006E2ECC" w:rsidRPr="00CC16FC">
              <w:t xml:space="preserve">sentados </w:t>
            </w:r>
            <w:r w:rsidRPr="00CC16FC">
              <w:t>en</w:t>
            </w:r>
            <w:r w:rsidR="00DC4312" w:rsidRPr="00CC16FC">
              <w:t xml:space="preserve"> pequeños grupos o en forma de «</w:t>
            </w:r>
            <w:r w:rsidRPr="00CC16FC">
              <w:t>U</w:t>
            </w:r>
            <w:r w:rsidR="00DC4312" w:rsidRPr="00CC16FC">
              <w:t>»</w:t>
            </w:r>
            <w:r w:rsidRPr="00CC16FC">
              <w:t>.</w:t>
            </w:r>
          </w:p>
          <w:p w14:paraId="12A48082" w14:textId="77777777" w:rsidR="008D1D5E" w:rsidRPr="00CC16FC" w:rsidRDefault="008D1D5E" w:rsidP="00C211D3">
            <w:pPr>
              <w:pStyle w:val="ListParagraph"/>
            </w:pPr>
            <w:r w:rsidRPr="00CC16FC">
              <w:t>Un retroproyector y una pantalla.</w:t>
            </w:r>
          </w:p>
          <w:p w14:paraId="4BE2AA35" w14:textId="77777777" w:rsidR="008D1D5E" w:rsidRPr="00CC16FC" w:rsidRDefault="00C211D3" w:rsidP="00C211D3">
            <w:pPr>
              <w:pStyle w:val="ListParagraph"/>
            </w:pPr>
            <w:r w:rsidRPr="00CC16FC">
              <w:t>Zonas de descanso para los debates en grupo (después del ejercicio de simulación).</w:t>
            </w:r>
          </w:p>
          <w:p w14:paraId="51A888D2" w14:textId="77777777" w:rsidR="008D1D5E" w:rsidRPr="00CC16FC" w:rsidRDefault="008D1D5E" w:rsidP="00C211D3">
            <w:pPr>
              <w:pStyle w:val="ListParagraph"/>
            </w:pPr>
            <w:r w:rsidRPr="00CC16FC">
              <w:t>Un rotafolio y rotuladores para cada grupo.</w:t>
            </w:r>
          </w:p>
          <w:p w14:paraId="4995CAC3" w14:textId="77777777" w:rsidR="008D1D5E" w:rsidRPr="00CC16FC" w:rsidRDefault="008D1D5E" w:rsidP="00C211D3"/>
        </w:tc>
      </w:tr>
    </w:tbl>
    <w:p w14:paraId="4B7CE183" w14:textId="77777777" w:rsidR="00021EBF" w:rsidRPr="00CC16FC" w:rsidRDefault="00021EBF" w:rsidP="00307021"/>
    <w:sectPr w:rsidR="00021EBF" w:rsidRPr="00CC16FC" w:rsidSect="00402A11">
      <w:pgSz w:w="15840" w:h="12240" w:orient="landscape"/>
      <w:pgMar w:top="993" w:right="1440" w:bottom="1440"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28ECD" w14:textId="77777777" w:rsidR="004E4529" w:rsidRDefault="004E4529" w:rsidP="0038140F">
      <w:r>
        <w:separator/>
      </w:r>
    </w:p>
  </w:endnote>
  <w:endnote w:type="continuationSeparator" w:id="0">
    <w:p w14:paraId="12FC2D3D" w14:textId="77777777" w:rsidR="004E4529" w:rsidRDefault="004E4529" w:rsidP="0038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Leelawadee">
    <w:panose1 w:val="020B0502040204020203"/>
    <w:charset w:val="00"/>
    <w:family w:val="swiss"/>
    <w:pitch w:val="variable"/>
    <w:sig w:usb0="01000003" w:usb1="00000000" w:usb2="00000000" w:usb3="00000000" w:csb0="00010001" w:csb1="00000000"/>
  </w:font>
  <w:font w:name="Lato Heav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21CA7" w14:textId="14D07F9B" w:rsidR="002B31C1" w:rsidRDefault="009D7FE0" w:rsidP="008A19D8">
    <w:pPr>
      <w:pStyle w:val="Footer"/>
      <w:pBdr>
        <w:top w:val="single" w:sz="8" w:space="1" w:color="008FD8"/>
      </w:pBdr>
      <w:tabs>
        <w:tab w:val="clear" w:pos="9360"/>
        <w:tab w:val="right" w:pos="12668"/>
      </w:tabs>
      <w:jc w:val="left"/>
    </w:pPr>
    <w:r>
      <w:rPr>
        <w:noProof/>
      </w:rPr>
      <w:drawing>
        <wp:anchor distT="0" distB="0" distL="114300" distR="114300" simplePos="0" relativeHeight="251659264" behindDoc="0" locked="0" layoutInCell="1" allowOverlap="1" wp14:anchorId="35589F60" wp14:editId="1555BE58">
          <wp:simplePos x="0" y="0"/>
          <wp:positionH relativeFrom="column">
            <wp:posOffset>7192645</wp:posOffset>
          </wp:positionH>
          <wp:positionV relativeFrom="paragraph">
            <wp:posOffset>61776</wp:posOffset>
          </wp:positionV>
          <wp:extent cx="847090" cy="335276"/>
          <wp:effectExtent l="0" t="0" r="0" b="825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47090" cy="335276"/>
                  </a:xfrm>
                  <a:prstGeom prst="rect">
                    <a:avLst/>
                  </a:prstGeom>
                </pic:spPr>
              </pic:pic>
            </a:graphicData>
          </a:graphic>
          <wp14:sizeRelH relativeFrom="page">
            <wp14:pctWidth>0</wp14:pctWidth>
          </wp14:sizeRelH>
          <wp14:sizeRelV relativeFrom="page">
            <wp14:pctHeight>0</wp14:pctHeight>
          </wp14:sizeRelV>
        </wp:anchor>
      </w:drawing>
    </w:r>
    <w:r w:rsidR="005B35D4">
      <w:rPr>
        <w:noProof/>
        <w:lang w:eastAsia="zh-CN"/>
      </w:rPr>
      <w:drawing>
        <wp:anchor distT="0" distB="0" distL="114300" distR="114300" simplePos="0" relativeHeight="251658240" behindDoc="0" locked="0" layoutInCell="1" allowOverlap="1" wp14:anchorId="2E58F6D7" wp14:editId="0457943A">
          <wp:simplePos x="0" y="0"/>
          <wp:positionH relativeFrom="column">
            <wp:posOffset>0</wp:posOffset>
          </wp:positionH>
          <wp:positionV relativeFrom="paragraph">
            <wp:posOffset>69396</wp:posOffset>
          </wp:positionV>
          <wp:extent cx="1140823" cy="316164"/>
          <wp:effectExtent l="0" t="0" r="2540" b="8255"/>
          <wp:wrapNone/>
          <wp:docPr id="2" name="Picture 2" descr="I:\UnitData\Spanish\ACTIVE\LOGOS\Logo horizontal color celes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UnitData\Spanish\ACTIVE\LOGOS\Logo horizontal color celeste.jpg"/>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r="47615" b="42857"/>
                  <a:stretch/>
                </pic:blipFill>
                <pic:spPr bwMode="auto">
                  <a:xfrm>
                    <a:off x="0" y="0"/>
                    <a:ext cx="1140823" cy="31616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B31C1">
      <w:rPr>
        <w:lang w:val="es"/>
      </w:rPr>
      <w:tab/>
    </w:r>
    <w:r w:rsidR="002B31C1">
      <w:rPr>
        <w:lang w:val="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283C3" w14:textId="77777777" w:rsidR="004E4529" w:rsidRDefault="004E4529" w:rsidP="0038140F">
      <w:r>
        <w:separator/>
      </w:r>
    </w:p>
  </w:footnote>
  <w:footnote w:type="continuationSeparator" w:id="0">
    <w:p w14:paraId="1BB3E53F" w14:textId="77777777" w:rsidR="004E4529" w:rsidRDefault="004E4529" w:rsidP="00381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F01E1" w14:textId="60B42BF0" w:rsidR="00B05041" w:rsidRPr="004F0F80" w:rsidRDefault="00B05041" w:rsidP="00B05041">
    <w:pPr>
      <w:shd w:val="clear" w:color="auto" w:fill="008FCE"/>
      <w:tabs>
        <w:tab w:val="right" w:pos="12696"/>
      </w:tabs>
      <w:rPr>
        <w:color w:val="FFFFFF" w:themeColor="background1"/>
        <w:sz w:val="16"/>
        <w:szCs w:val="16"/>
        <w:lang w:val="es-ES"/>
      </w:rPr>
    </w:pPr>
    <w:r>
      <w:rPr>
        <w:color w:val="FFFFFF" w:themeColor="background1"/>
        <w:sz w:val="16"/>
        <w:szCs w:val="16"/>
        <w:lang w:val="es"/>
      </w:rPr>
      <w:t xml:space="preserve">Ejercicio de simulación teórico acerca de la COVID-19   |   Guía para los facilitadores (versión 2.0) </w:t>
    </w:r>
    <w:r>
      <w:rPr>
        <w:rFonts w:eastAsia="Arial" w:cs="Arial"/>
        <w:color w:val="FFFFFF"/>
        <w:sz w:val="16"/>
        <w:szCs w:val="16"/>
        <w:bdr w:val="nil"/>
      </w:rPr>
      <w:tab/>
      <w:t xml:space="preserve">Página </w:t>
    </w:r>
    <w:r w:rsidRPr="00405550">
      <w:rPr>
        <w:b/>
        <w:bCs/>
        <w:color w:val="FFFFFF" w:themeColor="background1"/>
        <w:sz w:val="16"/>
        <w:szCs w:val="16"/>
      </w:rPr>
      <w:fldChar w:fldCharType="begin"/>
    </w:r>
    <w:r w:rsidRPr="00AC3197">
      <w:rPr>
        <w:b/>
        <w:bCs/>
        <w:color w:val="FFFFFF" w:themeColor="background1"/>
        <w:sz w:val="16"/>
        <w:szCs w:val="16"/>
        <w:lang w:val="es-ES"/>
      </w:rPr>
      <w:instrText xml:space="preserve"> PAGE  \* Arabic  \* MERGEFORMAT </w:instrText>
    </w:r>
    <w:r w:rsidRPr="00405550">
      <w:rPr>
        <w:b/>
        <w:bCs/>
        <w:color w:val="FFFFFF" w:themeColor="background1"/>
        <w:sz w:val="16"/>
        <w:szCs w:val="16"/>
      </w:rPr>
      <w:fldChar w:fldCharType="separate"/>
    </w:r>
    <w:r w:rsidR="00C27F38">
      <w:rPr>
        <w:b/>
        <w:bCs/>
        <w:noProof/>
        <w:color w:val="FFFFFF" w:themeColor="background1"/>
        <w:sz w:val="16"/>
        <w:szCs w:val="16"/>
        <w:lang w:val="es-ES"/>
      </w:rPr>
      <w:t>7</w:t>
    </w:r>
    <w:r w:rsidRPr="00405550">
      <w:rPr>
        <w:b/>
        <w:bCs/>
        <w:color w:val="FFFFFF" w:themeColor="background1"/>
        <w:sz w:val="16"/>
        <w:szCs w:val="16"/>
      </w:rPr>
      <w:fldChar w:fldCharType="end"/>
    </w:r>
    <w:r>
      <w:rPr>
        <w:rFonts w:eastAsia="Arial" w:cs="Arial"/>
        <w:color w:val="FFFFFF"/>
        <w:sz w:val="16"/>
        <w:szCs w:val="16"/>
        <w:bdr w:val="nil"/>
      </w:rPr>
      <w:t xml:space="preserve"> de </w:t>
    </w:r>
    <w:r w:rsidRPr="00405550">
      <w:rPr>
        <w:b/>
        <w:bCs/>
        <w:color w:val="FFFFFF" w:themeColor="background1"/>
        <w:sz w:val="16"/>
        <w:szCs w:val="16"/>
      </w:rPr>
      <w:fldChar w:fldCharType="begin"/>
    </w:r>
    <w:r w:rsidRPr="00AC3197">
      <w:rPr>
        <w:b/>
        <w:bCs/>
        <w:color w:val="FFFFFF" w:themeColor="background1"/>
        <w:sz w:val="16"/>
        <w:szCs w:val="16"/>
        <w:lang w:val="es-ES"/>
      </w:rPr>
      <w:instrText xml:space="preserve"> NUMPAGES  \* Arabic  \* MERGEFORMAT </w:instrText>
    </w:r>
    <w:r w:rsidRPr="00405550">
      <w:rPr>
        <w:b/>
        <w:bCs/>
        <w:color w:val="FFFFFF" w:themeColor="background1"/>
        <w:sz w:val="16"/>
        <w:szCs w:val="16"/>
      </w:rPr>
      <w:fldChar w:fldCharType="separate"/>
    </w:r>
    <w:r w:rsidR="00C27F38">
      <w:rPr>
        <w:b/>
        <w:bCs/>
        <w:noProof/>
        <w:color w:val="FFFFFF" w:themeColor="background1"/>
        <w:sz w:val="16"/>
        <w:szCs w:val="16"/>
        <w:lang w:val="es-ES"/>
      </w:rPr>
      <w:t>13</w:t>
    </w:r>
    <w:r w:rsidRPr="00405550">
      <w:rPr>
        <w:b/>
        <w:bCs/>
        <w:color w:val="FFFFFF" w:themeColor="background1"/>
        <w:sz w:val="16"/>
        <w:szCs w:val="16"/>
      </w:rPr>
      <w:fldChar w:fldCharType="end"/>
    </w:r>
  </w:p>
  <w:p w14:paraId="2C9805F5" w14:textId="44925B52" w:rsidR="00B05041" w:rsidRPr="004F0F80" w:rsidRDefault="00B05041" w:rsidP="00B05041">
    <w:pPr>
      <w:pStyle w:val="Header"/>
      <w:rPr>
        <w:lang w:val="es-ES"/>
      </w:rPr>
    </w:pPr>
  </w:p>
  <w:p w14:paraId="5F294D16" w14:textId="107C8D6E" w:rsidR="00B05041" w:rsidRPr="004F0F80" w:rsidRDefault="00B05041" w:rsidP="00B05041">
    <w:pPr>
      <w:pStyle w:val="Header"/>
      <w:rPr>
        <w:lang w:val="es-ES"/>
      </w:rPr>
    </w:pPr>
  </w:p>
  <w:p w14:paraId="4E7F30F7" w14:textId="486338F2" w:rsidR="002B31C1" w:rsidRPr="004F0F80" w:rsidRDefault="002B31C1" w:rsidP="00B05041">
    <w:pPr>
      <w:pStyle w:val="Header"/>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397FFDA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5059_"/>
      </v:shape>
    </w:pict>
  </w:numPicBullet>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1F54281"/>
    <w:multiLevelType w:val="hybridMultilevel"/>
    <w:tmpl w:val="35B49B18"/>
    <w:lvl w:ilvl="0" w:tplc="A3E8A2D2">
      <w:start w:val="1"/>
      <w:numFmt w:val="bullet"/>
      <w:lvlText w:val=""/>
      <w:lvlPicBulletId w:val="0"/>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E2825"/>
    <w:multiLevelType w:val="hybridMultilevel"/>
    <w:tmpl w:val="C3CAC418"/>
    <w:lvl w:ilvl="0" w:tplc="72523AE0">
      <w:start w:val="1"/>
      <w:numFmt w:val="decimal"/>
      <w:lvlText w:val="%1."/>
      <w:lvlJc w:val="left"/>
      <w:pPr>
        <w:tabs>
          <w:tab w:val="num" w:pos="720"/>
        </w:tabs>
        <w:ind w:left="720" w:hanging="360"/>
      </w:pPr>
    </w:lvl>
    <w:lvl w:ilvl="1" w:tplc="1D70B154" w:tentative="1">
      <w:start w:val="1"/>
      <w:numFmt w:val="decimal"/>
      <w:lvlText w:val="%2."/>
      <w:lvlJc w:val="left"/>
      <w:pPr>
        <w:tabs>
          <w:tab w:val="num" w:pos="1440"/>
        </w:tabs>
        <w:ind w:left="1440" w:hanging="360"/>
      </w:pPr>
    </w:lvl>
    <w:lvl w:ilvl="2" w:tplc="8C504BD0" w:tentative="1">
      <w:start w:val="1"/>
      <w:numFmt w:val="decimal"/>
      <w:lvlText w:val="%3."/>
      <w:lvlJc w:val="left"/>
      <w:pPr>
        <w:tabs>
          <w:tab w:val="num" w:pos="2160"/>
        </w:tabs>
        <w:ind w:left="2160" w:hanging="360"/>
      </w:pPr>
    </w:lvl>
    <w:lvl w:ilvl="3" w:tplc="E690DFB6" w:tentative="1">
      <w:start w:val="1"/>
      <w:numFmt w:val="decimal"/>
      <w:lvlText w:val="%4."/>
      <w:lvlJc w:val="left"/>
      <w:pPr>
        <w:tabs>
          <w:tab w:val="num" w:pos="2880"/>
        </w:tabs>
        <w:ind w:left="2880" w:hanging="360"/>
      </w:pPr>
    </w:lvl>
    <w:lvl w:ilvl="4" w:tplc="0C4E913C" w:tentative="1">
      <w:start w:val="1"/>
      <w:numFmt w:val="decimal"/>
      <w:lvlText w:val="%5."/>
      <w:lvlJc w:val="left"/>
      <w:pPr>
        <w:tabs>
          <w:tab w:val="num" w:pos="3600"/>
        </w:tabs>
        <w:ind w:left="3600" w:hanging="360"/>
      </w:pPr>
    </w:lvl>
    <w:lvl w:ilvl="5" w:tplc="0E40F2FC" w:tentative="1">
      <w:start w:val="1"/>
      <w:numFmt w:val="decimal"/>
      <w:lvlText w:val="%6."/>
      <w:lvlJc w:val="left"/>
      <w:pPr>
        <w:tabs>
          <w:tab w:val="num" w:pos="4320"/>
        </w:tabs>
        <w:ind w:left="4320" w:hanging="360"/>
      </w:pPr>
    </w:lvl>
    <w:lvl w:ilvl="6" w:tplc="55703322" w:tentative="1">
      <w:start w:val="1"/>
      <w:numFmt w:val="decimal"/>
      <w:lvlText w:val="%7."/>
      <w:lvlJc w:val="left"/>
      <w:pPr>
        <w:tabs>
          <w:tab w:val="num" w:pos="5040"/>
        </w:tabs>
        <w:ind w:left="5040" w:hanging="360"/>
      </w:pPr>
    </w:lvl>
    <w:lvl w:ilvl="7" w:tplc="217E3A06" w:tentative="1">
      <w:start w:val="1"/>
      <w:numFmt w:val="decimal"/>
      <w:lvlText w:val="%8."/>
      <w:lvlJc w:val="left"/>
      <w:pPr>
        <w:tabs>
          <w:tab w:val="num" w:pos="5760"/>
        </w:tabs>
        <w:ind w:left="5760" w:hanging="360"/>
      </w:pPr>
    </w:lvl>
    <w:lvl w:ilvl="8" w:tplc="6ADC1AD6" w:tentative="1">
      <w:start w:val="1"/>
      <w:numFmt w:val="decimal"/>
      <w:lvlText w:val="%9."/>
      <w:lvlJc w:val="left"/>
      <w:pPr>
        <w:tabs>
          <w:tab w:val="num" w:pos="6480"/>
        </w:tabs>
        <w:ind w:left="6480" w:hanging="360"/>
      </w:pPr>
    </w:lvl>
  </w:abstractNum>
  <w:abstractNum w:abstractNumId="3" w15:restartNumberingAfterBreak="0">
    <w:nsid w:val="0AA87AA5"/>
    <w:multiLevelType w:val="hybridMultilevel"/>
    <w:tmpl w:val="B890E52A"/>
    <w:lvl w:ilvl="0" w:tplc="A3E8A2D2">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44684"/>
    <w:multiLevelType w:val="hybridMultilevel"/>
    <w:tmpl w:val="DE202878"/>
    <w:lvl w:ilvl="0" w:tplc="04090001">
      <w:start w:val="1"/>
      <w:numFmt w:val="bullet"/>
      <w:lvlText w:val=""/>
      <w:lvlJc w:val="left"/>
      <w:pPr>
        <w:ind w:left="1311" w:hanging="360"/>
      </w:pPr>
      <w:rPr>
        <w:rFonts w:ascii="Symbol" w:hAnsi="Symbol" w:hint="default"/>
      </w:rPr>
    </w:lvl>
    <w:lvl w:ilvl="1" w:tplc="04090003" w:tentative="1">
      <w:start w:val="1"/>
      <w:numFmt w:val="bullet"/>
      <w:lvlText w:val="o"/>
      <w:lvlJc w:val="left"/>
      <w:pPr>
        <w:ind w:left="2031" w:hanging="360"/>
      </w:pPr>
      <w:rPr>
        <w:rFonts w:ascii="Courier New" w:hAnsi="Courier New" w:cs="Courier New" w:hint="default"/>
      </w:rPr>
    </w:lvl>
    <w:lvl w:ilvl="2" w:tplc="04090005" w:tentative="1">
      <w:start w:val="1"/>
      <w:numFmt w:val="bullet"/>
      <w:lvlText w:val=""/>
      <w:lvlJc w:val="left"/>
      <w:pPr>
        <w:ind w:left="2751" w:hanging="360"/>
      </w:pPr>
      <w:rPr>
        <w:rFonts w:ascii="Wingdings" w:hAnsi="Wingdings" w:hint="default"/>
      </w:rPr>
    </w:lvl>
    <w:lvl w:ilvl="3" w:tplc="04090001" w:tentative="1">
      <w:start w:val="1"/>
      <w:numFmt w:val="bullet"/>
      <w:lvlText w:val=""/>
      <w:lvlJc w:val="left"/>
      <w:pPr>
        <w:ind w:left="3471" w:hanging="360"/>
      </w:pPr>
      <w:rPr>
        <w:rFonts w:ascii="Symbol" w:hAnsi="Symbol" w:hint="default"/>
      </w:rPr>
    </w:lvl>
    <w:lvl w:ilvl="4" w:tplc="04090003" w:tentative="1">
      <w:start w:val="1"/>
      <w:numFmt w:val="bullet"/>
      <w:lvlText w:val="o"/>
      <w:lvlJc w:val="left"/>
      <w:pPr>
        <w:ind w:left="4191" w:hanging="360"/>
      </w:pPr>
      <w:rPr>
        <w:rFonts w:ascii="Courier New" w:hAnsi="Courier New" w:cs="Courier New" w:hint="default"/>
      </w:rPr>
    </w:lvl>
    <w:lvl w:ilvl="5" w:tplc="04090005" w:tentative="1">
      <w:start w:val="1"/>
      <w:numFmt w:val="bullet"/>
      <w:lvlText w:val=""/>
      <w:lvlJc w:val="left"/>
      <w:pPr>
        <w:ind w:left="4911" w:hanging="360"/>
      </w:pPr>
      <w:rPr>
        <w:rFonts w:ascii="Wingdings" w:hAnsi="Wingdings" w:hint="default"/>
      </w:rPr>
    </w:lvl>
    <w:lvl w:ilvl="6" w:tplc="04090001" w:tentative="1">
      <w:start w:val="1"/>
      <w:numFmt w:val="bullet"/>
      <w:lvlText w:val=""/>
      <w:lvlJc w:val="left"/>
      <w:pPr>
        <w:ind w:left="5631" w:hanging="360"/>
      </w:pPr>
      <w:rPr>
        <w:rFonts w:ascii="Symbol" w:hAnsi="Symbol" w:hint="default"/>
      </w:rPr>
    </w:lvl>
    <w:lvl w:ilvl="7" w:tplc="04090003" w:tentative="1">
      <w:start w:val="1"/>
      <w:numFmt w:val="bullet"/>
      <w:lvlText w:val="o"/>
      <w:lvlJc w:val="left"/>
      <w:pPr>
        <w:ind w:left="6351" w:hanging="360"/>
      </w:pPr>
      <w:rPr>
        <w:rFonts w:ascii="Courier New" w:hAnsi="Courier New" w:cs="Courier New" w:hint="default"/>
      </w:rPr>
    </w:lvl>
    <w:lvl w:ilvl="8" w:tplc="04090005" w:tentative="1">
      <w:start w:val="1"/>
      <w:numFmt w:val="bullet"/>
      <w:lvlText w:val=""/>
      <w:lvlJc w:val="left"/>
      <w:pPr>
        <w:ind w:left="7071" w:hanging="360"/>
      </w:pPr>
      <w:rPr>
        <w:rFonts w:ascii="Wingdings" w:hAnsi="Wingdings" w:hint="default"/>
      </w:rPr>
    </w:lvl>
  </w:abstractNum>
  <w:abstractNum w:abstractNumId="5" w15:restartNumberingAfterBreak="0">
    <w:nsid w:val="1E332FD9"/>
    <w:multiLevelType w:val="hybridMultilevel"/>
    <w:tmpl w:val="C3CAC418"/>
    <w:lvl w:ilvl="0" w:tplc="72523AE0">
      <w:start w:val="1"/>
      <w:numFmt w:val="decimal"/>
      <w:lvlText w:val="%1."/>
      <w:lvlJc w:val="left"/>
      <w:pPr>
        <w:tabs>
          <w:tab w:val="num" w:pos="720"/>
        </w:tabs>
        <w:ind w:left="720" w:hanging="360"/>
      </w:pPr>
    </w:lvl>
    <w:lvl w:ilvl="1" w:tplc="1D70B154" w:tentative="1">
      <w:start w:val="1"/>
      <w:numFmt w:val="decimal"/>
      <w:lvlText w:val="%2."/>
      <w:lvlJc w:val="left"/>
      <w:pPr>
        <w:tabs>
          <w:tab w:val="num" w:pos="1440"/>
        </w:tabs>
        <w:ind w:left="1440" w:hanging="360"/>
      </w:pPr>
    </w:lvl>
    <w:lvl w:ilvl="2" w:tplc="8C504BD0" w:tentative="1">
      <w:start w:val="1"/>
      <w:numFmt w:val="decimal"/>
      <w:lvlText w:val="%3."/>
      <w:lvlJc w:val="left"/>
      <w:pPr>
        <w:tabs>
          <w:tab w:val="num" w:pos="2160"/>
        </w:tabs>
        <w:ind w:left="2160" w:hanging="360"/>
      </w:pPr>
    </w:lvl>
    <w:lvl w:ilvl="3" w:tplc="E690DFB6" w:tentative="1">
      <w:start w:val="1"/>
      <w:numFmt w:val="decimal"/>
      <w:lvlText w:val="%4."/>
      <w:lvlJc w:val="left"/>
      <w:pPr>
        <w:tabs>
          <w:tab w:val="num" w:pos="2880"/>
        </w:tabs>
        <w:ind w:left="2880" w:hanging="360"/>
      </w:pPr>
    </w:lvl>
    <w:lvl w:ilvl="4" w:tplc="0C4E913C" w:tentative="1">
      <w:start w:val="1"/>
      <w:numFmt w:val="decimal"/>
      <w:lvlText w:val="%5."/>
      <w:lvlJc w:val="left"/>
      <w:pPr>
        <w:tabs>
          <w:tab w:val="num" w:pos="3600"/>
        </w:tabs>
        <w:ind w:left="3600" w:hanging="360"/>
      </w:pPr>
    </w:lvl>
    <w:lvl w:ilvl="5" w:tplc="0E40F2FC" w:tentative="1">
      <w:start w:val="1"/>
      <w:numFmt w:val="decimal"/>
      <w:lvlText w:val="%6."/>
      <w:lvlJc w:val="left"/>
      <w:pPr>
        <w:tabs>
          <w:tab w:val="num" w:pos="4320"/>
        </w:tabs>
        <w:ind w:left="4320" w:hanging="360"/>
      </w:pPr>
    </w:lvl>
    <w:lvl w:ilvl="6" w:tplc="55703322" w:tentative="1">
      <w:start w:val="1"/>
      <w:numFmt w:val="decimal"/>
      <w:lvlText w:val="%7."/>
      <w:lvlJc w:val="left"/>
      <w:pPr>
        <w:tabs>
          <w:tab w:val="num" w:pos="5040"/>
        </w:tabs>
        <w:ind w:left="5040" w:hanging="360"/>
      </w:pPr>
    </w:lvl>
    <w:lvl w:ilvl="7" w:tplc="217E3A06" w:tentative="1">
      <w:start w:val="1"/>
      <w:numFmt w:val="decimal"/>
      <w:lvlText w:val="%8."/>
      <w:lvlJc w:val="left"/>
      <w:pPr>
        <w:tabs>
          <w:tab w:val="num" w:pos="5760"/>
        </w:tabs>
        <w:ind w:left="5760" w:hanging="360"/>
      </w:pPr>
    </w:lvl>
    <w:lvl w:ilvl="8" w:tplc="6ADC1AD6" w:tentative="1">
      <w:start w:val="1"/>
      <w:numFmt w:val="decimal"/>
      <w:lvlText w:val="%9."/>
      <w:lvlJc w:val="left"/>
      <w:pPr>
        <w:tabs>
          <w:tab w:val="num" w:pos="6480"/>
        </w:tabs>
        <w:ind w:left="6480" w:hanging="360"/>
      </w:pPr>
    </w:lvl>
  </w:abstractNum>
  <w:abstractNum w:abstractNumId="6" w15:restartNumberingAfterBreak="0">
    <w:nsid w:val="263F78D4"/>
    <w:multiLevelType w:val="multilevel"/>
    <w:tmpl w:val="769A6B94"/>
    <w:lvl w:ilvl="0">
      <w:start w:val="1"/>
      <w:numFmt w:val="upperRoman"/>
      <w:pStyle w:val="Heading1"/>
      <w:lvlText w:val="%1."/>
      <w:lvlJc w:val="left"/>
      <w:pPr>
        <w:ind w:left="0" w:firstLine="0"/>
      </w:pPr>
    </w:lvl>
    <w:lvl w:ilvl="1">
      <w:start w:val="1"/>
      <w:numFmt w:val="upperLetter"/>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7" w15:restartNumberingAfterBreak="0">
    <w:nsid w:val="2DBA7AC3"/>
    <w:multiLevelType w:val="hybridMultilevel"/>
    <w:tmpl w:val="95D8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D4F8C"/>
    <w:multiLevelType w:val="hybridMultilevel"/>
    <w:tmpl w:val="C38AF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77205E"/>
    <w:multiLevelType w:val="hybridMultilevel"/>
    <w:tmpl w:val="F786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B2430"/>
    <w:multiLevelType w:val="hybridMultilevel"/>
    <w:tmpl w:val="03F4EE20"/>
    <w:lvl w:ilvl="0" w:tplc="82046FD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B7286"/>
    <w:multiLevelType w:val="hybridMultilevel"/>
    <w:tmpl w:val="ABE01B9E"/>
    <w:lvl w:ilvl="0" w:tplc="A3E8A2D2">
      <w:start w:val="1"/>
      <w:numFmt w:val="bullet"/>
      <w:lvlText w:val=""/>
      <w:lvlPicBulletId w:val="0"/>
      <w:lvlJc w:val="left"/>
      <w:pPr>
        <w:tabs>
          <w:tab w:val="num" w:pos="720"/>
        </w:tabs>
        <w:ind w:left="720" w:hanging="360"/>
      </w:pPr>
      <w:rPr>
        <w:rFonts w:ascii="Symbol" w:hAnsi="Symbol" w:hint="default"/>
        <w:color w:val="auto"/>
      </w:rPr>
    </w:lvl>
    <w:lvl w:ilvl="1" w:tplc="C2EC5A12">
      <w:start w:val="1"/>
      <w:numFmt w:val="bullet"/>
      <w:lvlText w:val="–"/>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8F4C96"/>
    <w:multiLevelType w:val="hybridMultilevel"/>
    <w:tmpl w:val="93383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272E12"/>
    <w:multiLevelType w:val="hybridMultilevel"/>
    <w:tmpl w:val="CF28B014"/>
    <w:lvl w:ilvl="0" w:tplc="29CCD69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9C0B04"/>
    <w:multiLevelType w:val="hybridMultilevel"/>
    <w:tmpl w:val="775A1236"/>
    <w:lvl w:ilvl="0" w:tplc="82046FD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E1304E"/>
    <w:multiLevelType w:val="hybridMultilevel"/>
    <w:tmpl w:val="D7D6B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007A08"/>
    <w:multiLevelType w:val="hybridMultilevel"/>
    <w:tmpl w:val="C3CAC418"/>
    <w:lvl w:ilvl="0" w:tplc="72523AE0">
      <w:start w:val="1"/>
      <w:numFmt w:val="decimal"/>
      <w:lvlText w:val="%1."/>
      <w:lvlJc w:val="left"/>
      <w:pPr>
        <w:tabs>
          <w:tab w:val="num" w:pos="720"/>
        </w:tabs>
        <w:ind w:left="720" w:hanging="360"/>
      </w:pPr>
    </w:lvl>
    <w:lvl w:ilvl="1" w:tplc="1D70B154" w:tentative="1">
      <w:start w:val="1"/>
      <w:numFmt w:val="decimal"/>
      <w:lvlText w:val="%2."/>
      <w:lvlJc w:val="left"/>
      <w:pPr>
        <w:tabs>
          <w:tab w:val="num" w:pos="1440"/>
        </w:tabs>
        <w:ind w:left="1440" w:hanging="360"/>
      </w:pPr>
    </w:lvl>
    <w:lvl w:ilvl="2" w:tplc="8C504BD0" w:tentative="1">
      <w:start w:val="1"/>
      <w:numFmt w:val="decimal"/>
      <w:lvlText w:val="%3."/>
      <w:lvlJc w:val="left"/>
      <w:pPr>
        <w:tabs>
          <w:tab w:val="num" w:pos="2160"/>
        </w:tabs>
        <w:ind w:left="2160" w:hanging="360"/>
      </w:pPr>
    </w:lvl>
    <w:lvl w:ilvl="3" w:tplc="E690DFB6" w:tentative="1">
      <w:start w:val="1"/>
      <w:numFmt w:val="decimal"/>
      <w:lvlText w:val="%4."/>
      <w:lvlJc w:val="left"/>
      <w:pPr>
        <w:tabs>
          <w:tab w:val="num" w:pos="2880"/>
        </w:tabs>
        <w:ind w:left="2880" w:hanging="360"/>
      </w:pPr>
    </w:lvl>
    <w:lvl w:ilvl="4" w:tplc="0C4E913C" w:tentative="1">
      <w:start w:val="1"/>
      <w:numFmt w:val="decimal"/>
      <w:lvlText w:val="%5."/>
      <w:lvlJc w:val="left"/>
      <w:pPr>
        <w:tabs>
          <w:tab w:val="num" w:pos="3600"/>
        </w:tabs>
        <w:ind w:left="3600" w:hanging="360"/>
      </w:pPr>
    </w:lvl>
    <w:lvl w:ilvl="5" w:tplc="0E40F2FC" w:tentative="1">
      <w:start w:val="1"/>
      <w:numFmt w:val="decimal"/>
      <w:lvlText w:val="%6."/>
      <w:lvlJc w:val="left"/>
      <w:pPr>
        <w:tabs>
          <w:tab w:val="num" w:pos="4320"/>
        </w:tabs>
        <w:ind w:left="4320" w:hanging="360"/>
      </w:pPr>
    </w:lvl>
    <w:lvl w:ilvl="6" w:tplc="55703322" w:tentative="1">
      <w:start w:val="1"/>
      <w:numFmt w:val="decimal"/>
      <w:lvlText w:val="%7."/>
      <w:lvlJc w:val="left"/>
      <w:pPr>
        <w:tabs>
          <w:tab w:val="num" w:pos="5040"/>
        </w:tabs>
        <w:ind w:left="5040" w:hanging="360"/>
      </w:pPr>
    </w:lvl>
    <w:lvl w:ilvl="7" w:tplc="217E3A06" w:tentative="1">
      <w:start w:val="1"/>
      <w:numFmt w:val="decimal"/>
      <w:lvlText w:val="%8."/>
      <w:lvlJc w:val="left"/>
      <w:pPr>
        <w:tabs>
          <w:tab w:val="num" w:pos="5760"/>
        </w:tabs>
        <w:ind w:left="5760" w:hanging="360"/>
      </w:pPr>
    </w:lvl>
    <w:lvl w:ilvl="8" w:tplc="6ADC1AD6" w:tentative="1">
      <w:start w:val="1"/>
      <w:numFmt w:val="decimal"/>
      <w:lvlText w:val="%9."/>
      <w:lvlJc w:val="left"/>
      <w:pPr>
        <w:tabs>
          <w:tab w:val="num" w:pos="6480"/>
        </w:tabs>
        <w:ind w:left="6480" w:hanging="360"/>
      </w:pPr>
    </w:lvl>
  </w:abstractNum>
  <w:abstractNum w:abstractNumId="17" w15:restartNumberingAfterBreak="0">
    <w:nsid w:val="7D5F0457"/>
    <w:multiLevelType w:val="hybridMultilevel"/>
    <w:tmpl w:val="3A789AEA"/>
    <w:lvl w:ilvl="0" w:tplc="59B6F1E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1"/>
  </w:num>
  <w:num w:numId="4">
    <w:abstractNumId w:val="5"/>
  </w:num>
  <w:num w:numId="5">
    <w:abstractNumId w:val="3"/>
  </w:num>
  <w:num w:numId="6">
    <w:abstractNumId w:val="13"/>
  </w:num>
  <w:num w:numId="7">
    <w:abstractNumId w:val="6"/>
  </w:num>
  <w:num w:numId="8">
    <w:abstractNumId w:val="15"/>
  </w:num>
  <w:num w:numId="9">
    <w:abstractNumId w:val="17"/>
  </w:num>
  <w:num w:numId="10">
    <w:abstractNumId w:val="16"/>
  </w:num>
  <w:num w:numId="11">
    <w:abstractNumId w:val="2"/>
  </w:num>
  <w:num w:numId="12">
    <w:abstractNumId w:val="14"/>
  </w:num>
  <w:num w:numId="13">
    <w:abstractNumId w:val="8"/>
  </w:num>
  <w:num w:numId="14">
    <w:abstractNumId w:val="9"/>
  </w:num>
  <w:num w:numId="15">
    <w:abstractNumId w:val="7"/>
  </w:num>
  <w:num w:numId="16">
    <w:abstractNumId w:val="4"/>
  </w:num>
  <w:num w:numId="17">
    <w:abstractNumId w:val="10"/>
  </w:num>
  <w:num w:numId="18">
    <w:abstractNumId w:val="1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1C1"/>
    <w:rsid w:val="000208DA"/>
    <w:rsid w:val="00021EBF"/>
    <w:rsid w:val="000D0C51"/>
    <w:rsid w:val="0010736D"/>
    <w:rsid w:val="00166888"/>
    <w:rsid w:val="00187C18"/>
    <w:rsid w:val="001C3E81"/>
    <w:rsid w:val="00240362"/>
    <w:rsid w:val="002B31C1"/>
    <w:rsid w:val="002E2864"/>
    <w:rsid w:val="00307021"/>
    <w:rsid w:val="00341329"/>
    <w:rsid w:val="0038140F"/>
    <w:rsid w:val="00392DA8"/>
    <w:rsid w:val="003F504E"/>
    <w:rsid w:val="00402A11"/>
    <w:rsid w:val="00405550"/>
    <w:rsid w:val="004130D9"/>
    <w:rsid w:val="00413C41"/>
    <w:rsid w:val="004203CB"/>
    <w:rsid w:val="0043789E"/>
    <w:rsid w:val="004D45B3"/>
    <w:rsid w:val="004E10B2"/>
    <w:rsid w:val="004E4529"/>
    <w:rsid w:val="004E5F50"/>
    <w:rsid w:val="004F0F80"/>
    <w:rsid w:val="00516A8D"/>
    <w:rsid w:val="0054127C"/>
    <w:rsid w:val="00553BE0"/>
    <w:rsid w:val="005937DF"/>
    <w:rsid w:val="005B35D4"/>
    <w:rsid w:val="005C6FAB"/>
    <w:rsid w:val="00610F6A"/>
    <w:rsid w:val="00657A8F"/>
    <w:rsid w:val="00686472"/>
    <w:rsid w:val="006E2ECC"/>
    <w:rsid w:val="007218BE"/>
    <w:rsid w:val="007424C3"/>
    <w:rsid w:val="007E3D3E"/>
    <w:rsid w:val="007E419E"/>
    <w:rsid w:val="007E4D91"/>
    <w:rsid w:val="007F5B84"/>
    <w:rsid w:val="0080019B"/>
    <w:rsid w:val="0081555D"/>
    <w:rsid w:val="00864C5B"/>
    <w:rsid w:val="008A19D8"/>
    <w:rsid w:val="008C0F7D"/>
    <w:rsid w:val="008D1D5E"/>
    <w:rsid w:val="008F0FC8"/>
    <w:rsid w:val="00960BCE"/>
    <w:rsid w:val="00981B88"/>
    <w:rsid w:val="00996CCC"/>
    <w:rsid w:val="009A1B95"/>
    <w:rsid w:val="009D7FE0"/>
    <w:rsid w:val="009E2D27"/>
    <w:rsid w:val="009F61BC"/>
    <w:rsid w:val="00A55743"/>
    <w:rsid w:val="00A93D73"/>
    <w:rsid w:val="00AB1888"/>
    <w:rsid w:val="00AB2293"/>
    <w:rsid w:val="00B05041"/>
    <w:rsid w:val="00B21A8D"/>
    <w:rsid w:val="00B27D37"/>
    <w:rsid w:val="00B65211"/>
    <w:rsid w:val="00BB13DA"/>
    <w:rsid w:val="00C211D3"/>
    <w:rsid w:val="00C26CD0"/>
    <w:rsid w:val="00C27F38"/>
    <w:rsid w:val="00C30521"/>
    <w:rsid w:val="00C35F01"/>
    <w:rsid w:val="00C47E36"/>
    <w:rsid w:val="00C5737E"/>
    <w:rsid w:val="00C6048F"/>
    <w:rsid w:val="00C8094F"/>
    <w:rsid w:val="00CC16FC"/>
    <w:rsid w:val="00CD5649"/>
    <w:rsid w:val="00CE4131"/>
    <w:rsid w:val="00D0593E"/>
    <w:rsid w:val="00D537FA"/>
    <w:rsid w:val="00D80E3F"/>
    <w:rsid w:val="00DC4312"/>
    <w:rsid w:val="00DF241E"/>
    <w:rsid w:val="00E067E3"/>
    <w:rsid w:val="00E803E7"/>
    <w:rsid w:val="00EA0D2A"/>
    <w:rsid w:val="00EB2B49"/>
    <w:rsid w:val="00ED7564"/>
    <w:rsid w:val="00EE7FD8"/>
    <w:rsid w:val="00F24D30"/>
    <w:rsid w:val="00F27943"/>
    <w:rsid w:val="00F3037B"/>
    <w:rsid w:val="00F76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8C0AF"/>
  <w15:docId w15:val="{CFD30500-57DC-4DCD-A1B8-9F7C1529F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5550"/>
    <w:pPr>
      <w:snapToGrid w:val="0"/>
      <w:jc w:val="both"/>
    </w:pPr>
    <w:rPr>
      <w:rFonts w:ascii="Arial" w:hAnsi="Arial" w:cs="Calibri"/>
      <w:sz w:val="24"/>
      <w:szCs w:val="24"/>
      <w:lang w:val="es-ES_tradnl"/>
    </w:rPr>
  </w:style>
  <w:style w:type="paragraph" w:styleId="Heading1">
    <w:name w:val="heading 1"/>
    <w:basedOn w:val="Normal"/>
    <w:next w:val="Normal"/>
    <w:link w:val="Heading1Char"/>
    <w:uiPriority w:val="9"/>
    <w:qFormat/>
    <w:rsid w:val="00610F6A"/>
    <w:pPr>
      <w:keepNext/>
      <w:keepLines/>
      <w:numPr>
        <w:numId w:val="7"/>
      </w:numPr>
      <w:pBdr>
        <w:bottom w:val="single" w:sz="8" w:space="1" w:color="008FCE"/>
      </w:pBdr>
      <w:spacing w:before="240" w:after="0"/>
      <w:ind w:left="-709"/>
      <w:outlineLvl w:val="0"/>
    </w:pPr>
    <w:rPr>
      <w:rFonts w:eastAsiaTheme="majorEastAsia" w:cstheme="majorBidi"/>
      <w:b/>
      <w:bCs/>
      <w:caps/>
      <w:color w:val="008FCE"/>
      <w:sz w:val="36"/>
      <w:szCs w:val="36"/>
    </w:rPr>
  </w:style>
  <w:style w:type="paragraph" w:styleId="Heading2">
    <w:name w:val="heading 2"/>
    <w:basedOn w:val="Normal"/>
    <w:next w:val="Normal"/>
    <w:link w:val="Heading2Char"/>
    <w:uiPriority w:val="9"/>
    <w:unhideWhenUsed/>
    <w:qFormat/>
    <w:rsid w:val="00ED7564"/>
    <w:pPr>
      <w:spacing w:after="0" w:line="240" w:lineRule="auto"/>
      <w:ind w:left="-113" w:right="40"/>
      <w:contextualSpacing/>
      <w:jc w:val="right"/>
      <w:outlineLvl w:val="1"/>
    </w:pPr>
    <w:rPr>
      <w:rFonts w:eastAsiaTheme="majorEastAsia" w:cstheme="majorBidi"/>
      <w:b/>
      <w:bCs/>
      <w:caps/>
      <w:color w:val="008FCE"/>
      <w:sz w:val="26"/>
      <w:szCs w:val="26"/>
    </w:rPr>
  </w:style>
  <w:style w:type="paragraph" w:styleId="Heading3">
    <w:name w:val="heading 3"/>
    <w:basedOn w:val="Normal"/>
    <w:next w:val="Normal"/>
    <w:link w:val="Heading3Char"/>
    <w:uiPriority w:val="9"/>
    <w:semiHidden/>
    <w:unhideWhenUsed/>
    <w:qFormat/>
    <w:rsid w:val="0038140F"/>
    <w:pPr>
      <w:keepNext/>
      <w:keepLines/>
      <w:numPr>
        <w:ilvl w:val="2"/>
        <w:numId w:val="7"/>
      </w:numPr>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38140F"/>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140F"/>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140F"/>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140F"/>
    <w:pPr>
      <w:keepNext/>
      <w:keepLines/>
      <w:numPr>
        <w:ilvl w:val="6"/>
        <w:numId w:val="7"/>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140F"/>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140F"/>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1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31C1"/>
  </w:style>
  <w:style w:type="paragraph" w:styleId="Footer">
    <w:name w:val="footer"/>
    <w:basedOn w:val="Normal"/>
    <w:link w:val="FooterChar"/>
    <w:uiPriority w:val="99"/>
    <w:unhideWhenUsed/>
    <w:rsid w:val="002B31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31C1"/>
  </w:style>
  <w:style w:type="paragraph" w:styleId="ListParagraph">
    <w:name w:val="List Paragraph"/>
    <w:basedOn w:val="Normal"/>
    <w:uiPriority w:val="34"/>
    <w:qFormat/>
    <w:rsid w:val="00960BCE"/>
    <w:pPr>
      <w:numPr>
        <w:numId w:val="9"/>
      </w:numPr>
      <w:spacing w:after="200" w:line="276" w:lineRule="auto"/>
      <w:contextualSpacing/>
    </w:pPr>
    <w:rPr>
      <w:rFonts w:eastAsia="Calibri" w:cs="Arial"/>
    </w:rPr>
  </w:style>
  <w:style w:type="character" w:customStyle="1" w:styleId="Heading1Char">
    <w:name w:val="Heading 1 Char"/>
    <w:basedOn w:val="DefaultParagraphFont"/>
    <w:link w:val="Heading1"/>
    <w:uiPriority w:val="9"/>
    <w:rsid w:val="00610F6A"/>
    <w:rPr>
      <w:rFonts w:ascii="Arial" w:eastAsiaTheme="majorEastAsia" w:hAnsi="Arial" w:cstheme="majorBidi"/>
      <w:b/>
      <w:bCs/>
      <w:caps/>
      <w:color w:val="008FCE"/>
      <w:sz w:val="36"/>
      <w:szCs w:val="36"/>
    </w:rPr>
  </w:style>
  <w:style w:type="paragraph" w:styleId="TOCHeading">
    <w:name w:val="TOC Heading"/>
    <w:basedOn w:val="Heading1"/>
    <w:next w:val="Normal"/>
    <w:uiPriority w:val="39"/>
    <w:unhideWhenUsed/>
    <w:qFormat/>
    <w:rsid w:val="002B31C1"/>
    <w:pPr>
      <w:outlineLvl w:val="9"/>
    </w:pPr>
  </w:style>
  <w:style w:type="paragraph" w:styleId="TOC1">
    <w:name w:val="toc 1"/>
    <w:basedOn w:val="Normal"/>
    <w:next w:val="Normal"/>
    <w:autoRedefine/>
    <w:uiPriority w:val="39"/>
    <w:unhideWhenUsed/>
    <w:rsid w:val="00402A11"/>
    <w:pPr>
      <w:tabs>
        <w:tab w:val="left" w:pos="440"/>
        <w:tab w:val="right" w:leader="dot" w:pos="12689"/>
      </w:tabs>
      <w:spacing w:after="100"/>
    </w:pPr>
  </w:style>
  <w:style w:type="character" w:styleId="Hyperlink">
    <w:name w:val="Hyperlink"/>
    <w:basedOn w:val="DefaultParagraphFont"/>
    <w:uiPriority w:val="99"/>
    <w:unhideWhenUsed/>
    <w:rsid w:val="002B31C1"/>
    <w:rPr>
      <w:color w:val="0563C1" w:themeColor="hyperlink"/>
      <w:u w:val="single"/>
    </w:rPr>
  </w:style>
  <w:style w:type="character" w:customStyle="1" w:styleId="Heading2Char">
    <w:name w:val="Heading 2 Char"/>
    <w:basedOn w:val="DefaultParagraphFont"/>
    <w:link w:val="Heading2"/>
    <w:uiPriority w:val="9"/>
    <w:rsid w:val="00ED7564"/>
    <w:rPr>
      <w:rFonts w:ascii="Arial" w:eastAsiaTheme="majorEastAsia" w:hAnsi="Arial" w:cstheme="majorBidi"/>
      <w:b/>
      <w:bCs/>
      <w:caps/>
      <w:color w:val="008FCE"/>
      <w:sz w:val="26"/>
      <w:szCs w:val="26"/>
    </w:rPr>
  </w:style>
  <w:style w:type="paragraph" w:styleId="TOC2">
    <w:name w:val="toc 2"/>
    <w:basedOn w:val="Normal"/>
    <w:next w:val="Normal"/>
    <w:autoRedefine/>
    <w:uiPriority w:val="39"/>
    <w:unhideWhenUsed/>
    <w:rsid w:val="005B35D4"/>
    <w:pPr>
      <w:tabs>
        <w:tab w:val="left" w:pos="2414"/>
        <w:tab w:val="right" w:leader="dot" w:pos="12689"/>
      </w:tabs>
      <w:spacing w:after="0"/>
      <w:ind w:left="992"/>
    </w:pPr>
  </w:style>
  <w:style w:type="character" w:customStyle="1" w:styleId="Heading3Char">
    <w:name w:val="Heading 3 Char"/>
    <w:basedOn w:val="DefaultParagraphFont"/>
    <w:link w:val="Heading3"/>
    <w:uiPriority w:val="9"/>
    <w:semiHidden/>
    <w:rsid w:val="0038140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8140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38140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38140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38140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38140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8140F"/>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960B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08DA"/>
    <w:pPr>
      <w:spacing w:after="0" w:line="240" w:lineRule="auto"/>
    </w:pPr>
    <w:rPr>
      <w:rFonts w:eastAsiaTheme="minorEastAsia"/>
    </w:rPr>
  </w:style>
  <w:style w:type="character" w:customStyle="1" w:styleId="NoSpacingChar">
    <w:name w:val="No Spacing Char"/>
    <w:basedOn w:val="DefaultParagraphFont"/>
    <w:link w:val="NoSpacing"/>
    <w:uiPriority w:val="1"/>
    <w:rsid w:val="000208DA"/>
    <w:rPr>
      <w:rFonts w:eastAsiaTheme="minorEastAsia"/>
    </w:rPr>
  </w:style>
  <w:style w:type="character" w:styleId="PlaceholderText">
    <w:name w:val="Placeholder Text"/>
    <w:basedOn w:val="DefaultParagraphFont"/>
    <w:uiPriority w:val="99"/>
    <w:semiHidden/>
    <w:rsid w:val="000208DA"/>
    <w:rPr>
      <w:color w:val="808080"/>
    </w:rPr>
  </w:style>
  <w:style w:type="paragraph" w:styleId="BalloonText">
    <w:name w:val="Balloon Text"/>
    <w:basedOn w:val="Normal"/>
    <w:link w:val="BalloonTextChar"/>
    <w:uiPriority w:val="99"/>
    <w:semiHidden/>
    <w:unhideWhenUsed/>
    <w:rsid w:val="004E5F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F50"/>
    <w:rPr>
      <w:rFonts w:ascii="Segoe UI" w:hAnsi="Segoe UI" w:cs="Segoe UI"/>
      <w:sz w:val="18"/>
      <w:szCs w:val="18"/>
    </w:rPr>
  </w:style>
  <w:style w:type="paragraph" w:styleId="NormalWeb">
    <w:name w:val="Normal (Web)"/>
    <w:basedOn w:val="Normal"/>
    <w:uiPriority w:val="99"/>
    <w:semiHidden/>
    <w:unhideWhenUsed/>
    <w:rsid w:val="0080019B"/>
    <w:pPr>
      <w:snapToGrid/>
      <w:spacing w:before="100" w:beforeAutospacing="1" w:after="100" w:afterAutospacing="1" w:line="240" w:lineRule="auto"/>
      <w:jc w:val="left"/>
    </w:pPr>
    <w:rPr>
      <w:rFonts w:ascii="Times New Roman" w:eastAsiaTheme="minorEastAsia" w:hAnsi="Times New Roman" w:cs="Times New Roman"/>
      <w:lang w:val="en-GB"/>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Arial" w:hAnsi="Arial" w:cs="Calibri"/>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8C5FCD04D76B4F9E83E1FFDAAD0434" ma:contentTypeVersion="11" ma:contentTypeDescription="Create a new document." ma:contentTypeScope="" ma:versionID="8d9f830259f9c4977119318efcbdbee4">
  <xsd:schema xmlns:xsd="http://www.w3.org/2001/XMLSchema" xmlns:xs="http://www.w3.org/2001/XMLSchema" xmlns:p="http://schemas.microsoft.com/office/2006/metadata/properties" xmlns:ns2="a1d858d0-9300-440e-863b-088bced39a33" xmlns:ns3="537a4c0a-028d-41b0-9193-6635ca5775f6" targetNamespace="http://schemas.microsoft.com/office/2006/metadata/properties" ma:root="true" ma:fieldsID="5736974a21306540689a2abc3ba39454" ns2:_="" ns3:_="">
    <xsd:import namespace="a1d858d0-9300-440e-863b-088bced39a33"/>
    <xsd:import namespace="537a4c0a-028d-41b0-9193-6635ca5775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d858d0-9300-440e-863b-088bced39a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7a4c0a-028d-41b0-9193-6635ca5775f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92E44-9411-4677-956B-364AEAC2570B}">
  <ds:schemaRefs>
    <ds:schemaRef ds:uri="http://schemas.microsoft.com/sharepoint/v3/contenttype/forms"/>
  </ds:schemaRefs>
</ds:datastoreItem>
</file>

<file path=customXml/itemProps2.xml><?xml version="1.0" encoding="utf-8"?>
<ds:datastoreItem xmlns:ds="http://schemas.openxmlformats.org/officeDocument/2006/customXml" ds:itemID="{52D0E576-3BC6-41A4-AFDD-3E20BA014810}"/>
</file>

<file path=customXml/itemProps3.xml><?xml version="1.0" encoding="utf-8"?>
<ds:datastoreItem xmlns:ds="http://schemas.openxmlformats.org/officeDocument/2006/customXml" ds:itemID="{94DF4BDF-378A-4868-9203-EFB75C628C99}">
  <ds:schemaRefs>
    <ds:schemaRef ds:uri="http://purl.org/dc/terms/"/>
    <ds:schemaRef ds:uri="http://www.w3.org/XML/1998/namespace"/>
    <ds:schemaRef ds:uri="http://schemas.microsoft.com/office/2006/documentManagement/types"/>
    <ds:schemaRef ds:uri="39054507-e2e9-4ae1-8010-04bf1583f8cf"/>
    <ds:schemaRef ds:uri="1e29cee2-e8a4-4f95-8408-2234aea7f5aa"/>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026E0EF9-B599-440B-9C4F-8BA48322A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2488</Words>
  <Characters>14184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dc:creator>
  <cp:keywords/>
  <dc:description/>
  <cp:lastModifiedBy>PORTORICO, Mariaisabella</cp:lastModifiedBy>
  <cp:revision>2</cp:revision>
  <dcterms:created xsi:type="dcterms:W3CDTF">2020-05-29T08:41:00Z</dcterms:created>
  <dcterms:modified xsi:type="dcterms:W3CDTF">2020-05-29T08:41:00Z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0x0101004B8C5FCD04D76B4F9E83E1FFDAAD0434</vt:lpwstr>
  </property>
</Properties>
</file>