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10803" w14:textId="3B49B271" w:rsidR="00D140D7" w:rsidRPr="00347930" w:rsidRDefault="003C166D" w:rsidP="003E70CF">
      <w:pPr>
        <w:pStyle w:val="Title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z w:val="24"/>
          <w:szCs w:val="24"/>
          <w:bdr w:val="nil"/>
          <w:lang w:val="es-ES_tradnl"/>
        </w:rPr>
        <w:t>Evaluación de los participantes | Ejercicio de simulación teórico sobre la COVID-19</w:t>
      </w:r>
    </w:p>
    <w:p w14:paraId="0243DCB9" w14:textId="0C476A59" w:rsidR="00D140D7" w:rsidRPr="00347930" w:rsidRDefault="003C166D" w:rsidP="003E70CF">
      <w:pPr>
        <w:jc w:val="center"/>
        <w:rPr>
          <w:i/>
          <w:iCs/>
          <w:sz w:val="18"/>
          <w:szCs w:val="18"/>
          <w:lang w:val="es-ES"/>
        </w:rPr>
      </w:pPr>
      <w:r>
        <w:rPr>
          <w:rFonts w:eastAsia="Arial"/>
          <w:i/>
          <w:iCs/>
          <w:sz w:val="18"/>
          <w:szCs w:val="18"/>
          <w:bdr w:val="nil"/>
          <w:lang w:val="es-ES_tradnl"/>
        </w:rPr>
        <w:t>Sus observaciones nos ayudarán a mantener y mejorar la calidad y pertinencia de futuros ejercicios de simulación.</w:t>
      </w:r>
    </w:p>
    <w:tbl>
      <w:tblPr>
        <w:tblW w:w="10758" w:type="dxa"/>
        <w:jc w:val="center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single" w:sz="4" w:space="0" w:color="008FCE"/>
          <w:insideV w:val="single" w:sz="4" w:space="0" w:color="008FCE"/>
        </w:tblBorders>
        <w:tblLayout w:type="fixed"/>
        <w:tblLook w:val="0000" w:firstRow="0" w:lastRow="0" w:firstColumn="0" w:lastColumn="0" w:noHBand="0" w:noVBand="0"/>
      </w:tblPr>
      <w:tblGrid>
        <w:gridCol w:w="8500"/>
        <w:gridCol w:w="709"/>
        <w:gridCol w:w="553"/>
        <w:gridCol w:w="425"/>
        <w:gridCol w:w="571"/>
      </w:tblGrid>
      <w:tr w:rsidR="00B16739" w14:paraId="0F18A492" w14:textId="77777777" w:rsidTr="00904E1E">
        <w:trPr>
          <w:cantSplit/>
          <w:trHeight w:val="869"/>
          <w:jc w:val="center"/>
        </w:trPr>
        <w:tc>
          <w:tcPr>
            <w:tcW w:w="8500" w:type="dxa"/>
            <w:shd w:val="clear" w:color="auto" w:fill="BDD6EE" w:themeFill="accent5" w:themeFillTint="66"/>
            <w:vAlign w:val="center"/>
          </w:tcPr>
          <w:p w14:paraId="219CE2EF" w14:textId="7213EAE5" w:rsidR="00D140D7" w:rsidRPr="00347930" w:rsidRDefault="003C166D" w:rsidP="00C628FC">
            <w:pPr>
              <w:spacing w:after="0"/>
              <w:rPr>
                <w:b/>
                <w:iCs/>
                <w:lang w:val="es-ES"/>
              </w:rPr>
            </w:pPr>
            <w:r>
              <w:rPr>
                <w:rFonts w:eastAsia="Arial"/>
                <w:b/>
                <w:bCs/>
                <w:iCs/>
                <w:bdr w:val="nil"/>
                <w:lang w:val="es-ES_tradnl"/>
              </w:rPr>
              <w:t>1. OBJETIVOS DE LA SIMULACIÓN</w:t>
            </w:r>
          </w:p>
          <w:p w14:paraId="1ABABC93" w14:textId="77777777" w:rsidR="00D140D7" w:rsidRPr="00347930" w:rsidRDefault="003C166D" w:rsidP="00C628FC">
            <w:pPr>
              <w:spacing w:after="0"/>
              <w:rPr>
                <w:i/>
                <w:iCs/>
                <w:lang w:val="es-ES"/>
              </w:rPr>
            </w:pPr>
            <w:r>
              <w:rPr>
                <w:rFonts w:eastAsia="Arial"/>
                <w:i/>
                <w:iCs/>
                <w:sz w:val="18"/>
                <w:szCs w:val="18"/>
                <w:bdr w:val="nil"/>
                <w:lang w:val="es-ES_tradnl"/>
              </w:rPr>
              <w:t>Rodee con un círculo su respuesta a cada afirmación.</w:t>
            </w:r>
          </w:p>
        </w:tc>
        <w:tc>
          <w:tcPr>
            <w:tcW w:w="709" w:type="dxa"/>
            <w:shd w:val="clear" w:color="auto" w:fill="BDD6EE" w:themeFill="accent5" w:themeFillTint="66"/>
            <w:textDirection w:val="btLr"/>
            <w:vAlign w:val="center"/>
          </w:tcPr>
          <w:p w14:paraId="08E10D67" w14:textId="77777777" w:rsidR="00D140D7" w:rsidRPr="00EB693F" w:rsidRDefault="003C166D" w:rsidP="00EB693F">
            <w:pPr>
              <w:spacing w:after="0"/>
              <w:jc w:val="center"/>
              <w:rPr>
                <w:bCs/>
                <w:iCs/>
                <w:sz w:val="14"/>
                <w:szCs w:val="14"/>
              </w:rPr>
            </w:pPr>
            <w:r w:rsidRPr="00EB693F">
              <w:rPr>
                <w:rFonts w:eastAsia="Arial"/>
                <w:bCs/>
                <w:iCs/>
                <w:sz w:val="14"/>
                <w:szCs w:val="14"/>
                <w:bdr w:val="nil"/>
                <w:lang w:val="es-ES_tradnl"/>
              </w:rPr>
              <w:t>Totalmente en desacuerdo</w:t>
            </w:r>
          </w:p>
        </w:tc>
        <w:tc>
          <w:tcPr>
            <w:tcW w:w="553" w:type="dxa"/>
            <w:shd w:val="clear" w:color="auto" w:fill="BDD6EE" w:themeFill="accent5" w:themeFillTint="66"/>
            <w:textDirection w:val="btLr"/>
            <w:vAlign w:val="center"/>
          </w:tcPr>
          <w:p w14:paraId="3CCBCC29" w14:textId="77777777" w:rsidR="00D140D7" w:rsidRPr="00EB693F" w:rsidRDefault="003C166D" w:rsidP="00EB693F">
            <w:pPr>
              <w:spacing w:after="0"/>
              <w:jc w:val="center"/>
              <w:rPr>
                <w:bCs/>
                <w:iCs/>
                <w:sz w:val="14"/>
                <w:szCs w:val="14"/>
              </w:rPr>
            </w:pPr>
            <w:r w:rsidRPr="00EB693F">
              <w:rPr>
                <w:rFonts w:eastAsia="Arial"/>
                <w:bCs/>
                <w:iCs/>
                <w:sz w:val="14"/>
                <w:szCs w:val="14"/>
                <w:bdr w:val="nil"/>
                <w:lang w:val="es-ES_tradnl"/>
              </w:rPr>
              <w:t>En desacuerdo</w:t>
            </w: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71640D05" w14:textId="77777777" w:rsidR="00D140D7" w:rsidRPr="00EB693F" w:rsidRDefault="003C166D" w:rsidP="00EB693F">
            <w:pPr>
              <w:spacing w:after="0"/>
              <w:jc w:val="center"/>
              <w:rPr>
                <w:bCs/>
                <w:iCs/>
                <w:sz w:val="14"/>
                <w:szCs w:val="14"/>
              </w:rPr>
            </w:pPr>
            <w:r w:rsidRPr="00EB693F">
              <w:rPr>
                <w:rFonts w:eastAsia="Arial"/>
                <w:bCs/>
                <w:iCs/>
                <w:sz w:val="14"/>
                <w:szCs w:val="14"/>
                <w:bdr w:val="nil"/>
                <w:lang w:val="es-ES_tradnl"/>
              </w:rPr>
              <w:t>De acuerdo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265467A3" w14:textId="77777777" w:rsidR="00D140D7" w:rsidRPr="00EB693F" w:rsidRDefault="003C166D" w:rsidP="00EB693F">
            <w:pPr>
              <w:spacing w:after="0"/>
              <w:jc w:val="center"/>
              <w:rPr>
                <w:bCs/>
                <w:iCs/>
                <w:sz w:val="14"/>
                <w:szCs w:val="14"/>
              </w:rPr>
            </w:pPr>
            <w:r w:rsidRPr="00EB693F">
              <w:rPr>
                <w:rFonts w:eastAsia="Arial"/>
                <w:bCs/>
                <w:iCs/>
                <w:sz w:val="14"/>
                <w:szCs w:val="14"/>
                <w:bdr w:val="nil"/>
                <w:lang w:val="es-ES_tradnl"/>
              </w:rPr>
              <w:t>Totalmente de acuerdo</w:t>
            </w:r>
          </w:p>
        </w:tc>
      </w:tr>
      <w:tr w:rsidR="00B16739" w:rsidRPr="00FA4A2E" w14:paraId="009C3B8D" w14:textId="77777777" w:rsidTr="00483740">
        <w:trPr>
          <w:trHeight w:val="105"/>
          <w:jc w:val="center"/>
        </w:trPr>
        <w:tc>
          <w:tcPr>
            <w:tcW w:w="10758" w:type="dxa"/>
            <w:gridSpan w:val="5"/>
            <w:shd w:val="clear" w:color="auto" w:fill="auto"/>
            <w:vAlign w:val="center"/>
          </w:tcPr>
          <w:p w14:paraId="3F6E2C09" w14:textId="77777777" w:rsidR="00D140D7" w:rsidRPr="00347930" w:rsidRDefault="003C166D" w:rsidP="00C628FC">
            <w:pPr>
              <w:spacing w:after="0"/>
              <w:rPr>
                <w:b/>
                <w:iCs/>
                <w:lang w:val="es-ES"/>
              </w:rPr>
            </w:pPr>
            <w:r>
              <w:rPr>
                <w:rFonts w:eastAsia="Arial"/>
                <w:b/>
                <w:bCs/>
                <w:iCs/>
                <w:bdr w:val="nil"/>
                <w:lang w:val="es-ES_tradnl"/>
              </w:rPr>
              <w:t>¿Se lograron los siguientes objetivos de la simulación?</w:t>
            </w:r>
          </w:p>
        </w:tc>
      </w:tr>
      <w:tr w:rsidR="00B16739" w14:paraId="2EDE4ED3" w14:textId="77777777" w:rsidTr="00904E1E">
        <w:trPr>
          <w:trHeight w:val="406"/>
          <w:jc w:val="center"/>
        </w:trPr>
        <w:tc>
          <w:tcPr>
            <w:tcW w:w="8500" w:type="dxa"/>
            <w:vAlign w:val="center"/>
          </w:tcPr>
          <w:p w14:paraId="04A54161" w14:textId="295ADD44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Compartir información sobre sus progresos en materia de preparación, en particular respecto de las capacidades de respuesta, los planes y los procedimientos para identificar y responder a un caso importado de COVID</w:t>
            </w:r>
            <w:r w:rsidR="00F32386"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noBreakHyphen/>
            </w: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 xml:space="preserve">19 en su país </w:t>
            </w:r>
          </w:p>
        </w:tc>
        <w:tc>
          <w:tcPr>
            <w:tcW w:w="709" w:type="dxa"/>
            <w:vAlign w:val="center"/>
          </w:tcPr>
          <w:p w14:paraId="52C9DFB5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2598144E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64FBDFD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4C3881F4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1E748265" w14:textId="77777777" w:rsidTr="00904E1E">
        <w:trPr>
          <w:trHeight w:val="283"/>
          <w:jc w:val="center"/>
        </w:trPr>
        <w:tc>
          <w:tcPr>
            <w:tcW w:w="8500" w:type="dxa"/>
            <w:vAlign w:val="center"/>
          </w:tcPr>
          <w:p w14:paraId="2182BEAF" w14:textId="7430C1F1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 xml:space="preserve">Determinar las áreas de interdependencia entre los actores sanitarios y otros sectores </w:t>
            </w:r>
          </w:p>
        </w:tc>
        <w:tc>
          <w:tcPr>
            <w:tcW w:w="709" w:type="dxa"/>
            <w:vAlign w:val="center"/>
          </w:tcPr>
          <w:p w14:paraId="2FDA04BC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59F46CDF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1019948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56212B6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2017AFE6" w14:textId="77777777" w:rsidTr="00904E1E">
        <w:trPr>
          <w:trHeight w:val="264"/>
          <w:jc w:val="center"/>
        </w:trPr>
        <w:tc>
          <w:tcPr>
            <w:tcW w:w="8500" w:type="dxa"/>
            <w:vAlign w:val="center"/>
          </w:tcPr>
          <w:p w14:paraId="76BB31F5" w14:textId="70A48FE2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Realizar un análisis de las deficiencias sobre la base de los Parámetros de preparación operacional de la OMS frente a la COVID-19</w:t>
            </w:r>
          </w:p>
        </w:tc>
        <w:tc>
          <w:tcPr>
            <w:tcW w:w="709" w:type="dxa"/>
            <w:vAlign w:val="center"/>
          </w:tcPr>
          <w:p w14:paraId="067878F9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56C58A66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35B4FC1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110FA41D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72E23948" w14:textId="77777777" w:rsidTr="00904E1E">
        <w:trPr>
          <w:trHeight w:val="351"/>
          <w:jc w:val="center"/>
        </w:trPr>
        <w:tc>
          <w:tcPr>
            <w:tcW w:w="8500" w:type="dxa"/>
            <w:vAlign w:val="center"/>
          </w:tcPr>
          <w:p w14:paraId="47C3C958" w14:textId="172B3BDF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Elaborar un plan de acción para mejorar su nivel de preparación sobre la base de los Parámetros de preparación operacional de la OMS frente a la COVID-19</w:t>
            </w:r>
          </w:p>
        </w:tc>
        <w:tc>
          <w:tcPr>
            <w:tcW w:w="709" w:type="dxa"/>
            <w:vAlign w:val="center"/>
          </w:tcPr>
          <w:p w14:paraId="3D10170D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2D511EA6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C118060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6676B3F2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458C699E" w14:textId="77777777" w:rsidTr="00904E1E">
        <w:trPr>
          <w:trHeight w:val="264"/>
          <w:jc w:val="center"/>
        </w:trPr>
        <w:tc>
          <w:tcPr>
            <w:tcW w:w="8500" w:type="dxa"/>
            <w:vAlign w:val="center"/>
          </w:tcPr>
          <w:p w14:paraId="6BBC6E59" w14:textId="4EF48F53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Revisar el proceso de gestión de las operaciones frente a un caso sospechoso de COVID-19</w:t>
            </w:r>
          </w:p>
        </w:tc>
        <w:tc>
          <w:tcPr>
            <w:tcW w:w="709" w:type="dxa"/>
            <w:vAlign w:val="center"/>
          </w:tcPr>
          <w:p w14:paraId="36E23B74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200F9301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0875A3E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39DBDF0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36D9AAFF" w14:textId="77777777" w:rsidTr="00904E1E">
        <w:trPr>
          <w:trHeight w:val="512"/>
          <w:jc w:val="center"/>
        </w:trPr>
        <w:tc>
          <w:tcPr>
            <w:tcW w:w="8500" w:type="dxa"/>
            <w:vAlign w:val="center"/>
          </w:tcPr>
          <w:p w14:paraId="36BCAC8A" w14:textId="53CF336C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Confirmar los procedimientos de notificación, coordinación y comunicación interna antes y después de la confirmación de un caso de COVID-19</w:t>
            </w:r>
          </w:p>
        </w:tc>
        <w:tc>
          <w:tcPr>
            <w:tcW w:w="709" w:type="dxa"/>
            <w:vAlign w:val="center"/>
          </w:tcPr>
          <w:p w14:paraId="7F33F150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06BD7956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DE481AE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24FB4D9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3B047A1B" w14:textId="77777777" w:rsidTr="00904E1E">
        <w:trPr>
          <w:trHeight w:val="565"/>
          <w:jc w:val="center"/>
        </w:trPr>
        <w:tc>
          <w:tcPr>
            <w:tcW w:w="8500" w:type="dxa"/>
            <w:vAlign w:val="center"/>
          </w:tcPr>
          <w:p w14:paraId="5781BB06" w14:textId="3D828904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Confirmar los procedimientos relacionados con la gestión de un caso sospechoso antes y después de la confirmación en laboratorio</w:t>
            </w:r>
          </w:p>
        </w:tc>
        <w:tc>
          <w:tcPr>
            <w:tcW w:w="709" w:type="dxa"/>
            <w:vAlign w:val="center"/>
          </w:tcPr>
          <w:p w14:paraId="26F0AC79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7A1568E2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2659885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2E98E7E1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5FB2ADAD" w14:textId="77777777" w:rsidTr="00904E1E">
        <w:trPr>
          <w:trHeight w:val="547"/>
          <w:jc w:val="center"/>
        </w:trPr>
        <w:tc>
          <w:tcPr>
            <w:tcW w:w="8500" w:type="dxa"/>
            <w:vAlign w:val="center"/>
          </w:tcPr>
          <w:p w14:paraId="35CD2FB5" w14:textId="2B9CE824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Revisar los planes para aclarar las líneas de rendición de cuentas (funciones y responsabilidades) y comunicación para posibilitar una respuesta oportuna, bien coordinada y eficaz</w:t>
            </w:r>
          </w:p>
        </w:tc>
        <w:tc>
          <w:tcPr>
            <w:tcW w:w="709" w:type="dxa"/>
            <w:vAlign w:val="center"/>
          </w:tcPr>
          <w:p w14:paraId="1BABFAB0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2FBCF3CD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EE1CC58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7695A1C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0A8D64DF" w14:textId="77777777" w:rsidTr="00904E1E">
        <w:trPr>
          <w:trHeight w:val="264"/>
          <w:jc w:val="center"/>
        </w:trPr>
        <w:tc>
          <w:tcPr>
            <w:tcW w:w="8500" w:type="dxa"/>
            <w:vAlign w:val="center"/>
          </w:tcPr>
          <w:p w14:paraId="64BDA6F4" w14:textId="10551896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Revisar los requisitos de los laboratorios de salud pública y la financiación</w:t>
            </w:r>
          </w:p>
        </w:tc>
        <w:tc>
          <w:tcPr>
            <w:tcW w:w="709" w:type="dxa"/>
            <w:vAlign w:val="center"/>
          </w:tcPr>
          <w:p w14:paraId="5ABAC810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4A99FD75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09D3DB6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7B55182D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6F14EADF" w14:textId="77777777" w:rsidTr="00904E1E">
        <w:trPr>
          <w:trHeight w:val="247"/>
          <w:jc w:val="center"/>
        </w:trPr>
        <w:tc>
          <w:tcPr>
            <w:tcW w:w="8500" w:type="dxa"/>
            <w:vAlign w:val="center"/>
          </w:tcPr>
          <w:p w14:paraId="6D636F7D" w14:textId="4FE7F2A9" w:rsidR="00D140D7" w:rsidRPr="00347930" w:rsidRDefault="003C166D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Revisar las comunicaciones de riesgos y la comunicación con los medios de difusión</w:t>
            </w:r>
          </w:p>
        </w:tc>
        <w:tc>
          <w:tcPr>
            <w:tcW w:w="709" w:type="dxa"/>
            <w:vAlign w:val="center"/>
          </w:tcPr>
          <w:p w14:paraId="1AB8FC42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45B22E8B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FB057AC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B203EC6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:rsidRPr="00FA4A2E" w14:paraId="21C18F87" w14:textId="77777777" w:rsidTr="00904E1E">
        <w:trPr>
          <w:cantSplit/>
          <w:trHeight w:val="308"/>
          <w:jc w:val="center"/>
        </w:trPr>
        <w:tc>
          <w:tcPr>
            <w:tcW w:w="8500" w:type="dxa"/>
            <w:shd w:val="clear" w:color="auto" w:fill="BDD6EE" w:themeFill="accent5" w:themeFillTint="66"/>
            <w:vAlign w:val="center"/>
          </w:tcPr>
          <w:p w14:paraId="68906C65" w14:textId="700729AE" w:rsidR="00D140D7" w:rsidRPr="00347930" w:rsidRDefault="003C166D" w:rsidP="00C628FC">
            <w:pPr>
              <w:spacing w:after="0"/>
              <w:rPr>
                <w:b/>
                <w:iCs/>
                <w:lang w:val="es-ES"/>
              </w:rPr>
            </w:pPr>
            <w:r>
              <w:rPr>
                <w:rFonts w:eastAsia="Arial"/>
                <w:b/>
                <w:bCs/>
                <w:iCs/>
                <w:bdr w:val="nil"/>
                <w:lang w:val="es-ES_tradnl"/>
              </w:rPr>
              <w:t xml:space="preserve">2. PREPARACIÓN </w:t>
            </w:r>
            <w:r w:rsidR="005779BA">
              <w:rPr>
                <w:rFonts w:eastAsia="Arial"/>
                <w:b/>
                <w:bCs/>
                <w:iCs/>
                <w:bdr w:val="nil"/>
                <w:lang w:val="es-ES_tradnl"/>
              </w:rPr>
              <w:t>EN SU CASO</w:t>
            </w:r>
          </w:p>
          <w:p w14:paraId="6B444F03" w14:textId="5426F471" w:rsidR="00D140D7" w:rsidRPr="00347930" w:rsidRDefault="003C166D" w:rsidP="00C628FC">
            <w:pPr>
              <w:spacing w:after="0"/>
              <w:rPr>
                <w:i/>
                <w:iCs/>
                <w:lang w:val="es-ES"/>
              </w:rPr>
            </w:pPr>
            <w:r>
              <w:rPr>
                <w:rFonts w:eastAsia="Arial"/>
                <w:i/>
                <w:iCs/>
                <w:sz w:val="18"/>
                <w:szCs w:val="18"/>
                <w:bdr w:val="nil"/>
                <w:lang w:val="es-ES_tradnl"/>
              </w:rPr>
              <w:t>Rodee con un círculo su respuesta a cada afirmación.</w:t>
            </w:r>
          </w:p>
        </w:tc>
        <w:tc>
          <w:tcPr>
            <w:tcW w:w="709" w:type="dxa"/>
            <w:shd w:val="clear" w:color="auto" w:fill="BDD6EE" w:themeFill="accent5" w:themeFillTint="66"/>
            <w:textDirection w:val="btLr"/>
            <w:vAlign w:val="center"/>
          </w:tcPr>
          <w:p w14:paraId="369819EE" w14:textId="03805415" w:rsidR="00D140D7" w:rsidRPr="00347930" w:rsidRDefault="00D140D7" w:rsidP="00C628FC">
            <w:pPr>
              <w:spacing w:after="0"/>
              <w:jc w:val="center"/>
              <w:rPr>
                <w:bCs/>
                <w:iCs/>
                <w:lang w:val="es-ES"/>
              </w:rPr>
            </w:pPr>
          </w:p>
        </w:tc>
        <w:tc>
          <w:tcPr>
            <w:tcW w:w="553" w:type="dxa"/>
            <w:shd w:val="clear" w:color="auto" w:fill="BDD6EE" w:themeFill="accent5" w:themeFillTint="66"/>
            <w:textDirection w:val="btLr"/>
            <w:vAlign w:val="center"/>
          </w:tcPr>
          <w:p w14:paraId="04279269" w14:textId="0AEA97E7" w:rsidR="00D140D7" w:rsidRPr="00347930" w:rsidRDefault="00D140D7" w:rsidP="00C628FC">
            <w:pPr>
              <w:spacing w:after="0"/>
              <w:rPr>
                <w:bCs/>
                <w:iCs/>
                <w:lang w:val="es-ES"/>
              </w:rPr>
            </w:pP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7D287C8A" w14:textId="5A0C75BA" w:rsidR="00D140D7" w:rsidRPr="00347930" w:rsidRDefault="00D140D7" w:rsidP="00C628FC">
            <w:pPr>
              <w:spacing w:after="0"/>
              <w:rPr>
                <w:bCs/>
                <w:iCs/>
                <w:lang w:val="es-ES"/>
              </w:rPr>
            </w:pP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153EB565" w14:textId="3A63EAF7" w:rsidR="00D140D7" w:rsidRPr="00347930" w:rsidRDefault="00D140D7" w:rsidP="00C628FC">
            <w:pPr>
              <w:spacing w:after="0"/>
              <w:rPr>
                <w:bCs/>
                <w:iCs/>
                <w:lang w:val="es-ES"/>
              </w:rPr>
            </w:pPr>
          </w:p>
        </w:tc>
      </w:tr>
      <w:tr w:rsidR="00B16739" w14:paraId="622CFF9F" w14:textId="77777777" w:rsidTr="00904E1E">
        <w:trPr>
          <w:trHeight w:val="533"/>
          <w:jc w:val="center"/>
        </w:trPr>
        <w:tc>
          <w:tcPr>
            <w:tcW w:w="8500" w:type="dxa"/>
            <w:vAlign w:val="center"/>
          </w:tcPr>
          <w:p w14:paraId="19ABEB7D" w14:textId="09CCA83A" w:rsidR="00D140D7" w:rsidRPr="00347930" w:rsidRDefault="00904E1E" w:rsidP="00C628FC">
            <w:pPr>
              <w:numPr>
                <w:ilvl w:val="0"/>
                <w:numId w:val="1"/>
              </w:numPr>
              <w:spacing w:after="0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 xml:space="preserve">Conozco mejor </w:t>
            </w:r>
            <w:r w:rsidR="003C166D"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 xml:space="preserve">los planes, información, directrices, documentación, normas administrativas y herramientas actualmente disponibles para gestionar un brote de COVID-19 </w:t>
            </w:r>
          </w:p>
        </w:tc>
        <w:tc>
          <w:tcPr>
            <w:tcW w:w="709" w:type="dxa"/>
            <w:vAlign w:val="center"/>
          </w:tcPr>
          <w:p w14:paraId="7375CBC9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0917D2C3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1FD3650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1A19931A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5D037FC4" w14:textId="77777777" w:rsidTr="00904E1E">
        <w:trPr>
          <w:trHeight w:val="391"/>
          <w:jc w:val="center"/>
        </w:trPr>
        <w:tc>
          <w:tcPr>
            <w:tcW w:w="8500" w:type="dxa"/>
            <w:vAlign w:val="center"/>
          </w:tcPr>
          <w:p w14:paraId="735752EC" w14:textId="77777777" w:rsidR="00D140D7" w:rsidRPr="00347930" w:rsidRDefault="003C166D" w:rsidP="00C628FC">
            <w:pPr>
              <w:numPr>
                <w:ilvl w:val="0"/>
                <w:numId w:val="1"/>
              </w:numPr>
              <w:spacing w:after="0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Estoy mejor preparado para actuar y responder debidamente con arreglo a mi función</w:t>
            </w:r>
          </w:p>
        </w:tc>
        <w:tc>
          <w:tcPr>
            <w:tcW w:w="709" w:type="dxa"/>
            <w:vAlign w:val="center"/>
          </w:tcPr>
          <w:p w14:paraId="7815119B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5B515A79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B08B4D7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780E709F" w14:textId="77777777" w:rsidR="00D140D7" w:rsidRPr="00D140D7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:rsidRPr="00FA4A2E" w14:paraId="6AF0B111" w14:textId="77777777" w:rsidTr="00904E1E">
        <w:trPr>
          <w:trHeight w:val="391"/>
          <w:jc w:val="center"/>
        </w:trPr>
        <w:tc>
          <w:tcPr>
            <w:tcW w:w="8500" w:type="dxa"/>
            <w:shd w:val="clear" w:color="auto" w:fill="BDD6EE" w:themeFill="accent5" w:themeFillTint="66"/>
            <w:vAlign w:val="center"/>
          </w:tcPr>
          <w:p w14:paraId="6DE22072" w14:textId="7B033DF0" w:rsidR="00C628FC" w:rsidRPr="00347930" w:rsidRDefault="003C166D" w:rsidP="00C628FC">
            <w:pPr>
              <w:spacing w:after="0"/>
              <w:ind w:left="360" w:hanging="360"/>
              <w:rPr>
                <w:b/>
                <w:iCs/>
                <w:lang w:val="es-ES"/>
              </w:rPr>
            </w:pPr>
            <w:r>
              <w:rPr>
                <w:rFonts w:eastAsia="Arial"/>
                <w:b/>
                <w:bCs/>
                <w:iCs/>
                <w:bdr w:val="nil"/>
                <w:lang w:val="es-ES_tradnl"/>
              </w:rPr>
              <w:t>3. FACILITACIÓN DE LA SIMULACIÓN</w:t>
            </w:r>
          </w:p>
          <w:p w14:paraId="03332D65" w14:textId="6189B575" w:rsidR="00C628FC" w:rsidRPr="00347930" w:rsidRDefault="003C166D" w:rsidP="00C628FC">
            <w:pPr>
              <w:spacing w:after="0"/>
              <w:ind w:left="360" w:hanging="360"/>
              <w:rPr>
                <w:bCs/>
                <w:i/>
                <w:lang w:val="es-ES"/>
              </w:rPr>
            </w:pPr>
            <w:r>
              <w:rPr>
                <w:rFonts w:eastAsia="Arial"/>
                <w:bCs/>
                <w:i/>
                <w:iCs/>
                <w:sz w:val="18"/>
                <w:szCs w:val="18"/>
                <w:bdr w:val="nil"/>
                <w:lang w:val="es-ES_tradnl"/>
              </w:rPr>
              <w:t>Rodee con un círculo su respuesta a cada afirmación.</w:t>
            </w:r>
          </w:p>
        </w:tc>
        <w:tc>
          <w:tcPr>
            <w:tcW w:w="709" w:type="dxa"/>
            <w:shd w:val="clear" w:color="auto" w:fill="BDD6EE" w:themeFill="accent5" w:themeFillTint="66"/>
            <w:textDirection w:val="btLr"/>
            <w:vAlign w:val="center"/>
          </w:tcPr>
          <w:p w14:paraId="5D613130" w14:textId="1FC1DE6B" w:rsidR="00C628FC" w:rsidRPr="00347930" w:rsidRDefault="00C628FC" w:rsidP="00C628FC">
            <w:pPr>
              <w:spacing w:after="0"/>
              <w:jc w:val="center"/>
              <w:rPr>
                <w:bCs/>
                <w:iCs/>
                <w:lang w:val="es-ES"/>
              </w:rPr>
            </w:pPr>
          </w:p>
        </w:tc>
        <w:tc>
          <w:tcPr>
            <w:tcW w:w="553" w:type="dxa"/>
            <w:shd w:val="clear" w:color="auto" w:fill="BDD6EE" w:themeFill="accent5" w:themeFillTint="66"/>
            <w:textDirection w:val="btLr"/>
            <w:vAlign w:val="center"/>
          </w:tcPr>
          <w:p w14:paraId="74A8F2CD" w14:textId="6B7E8230" w:rsidR="00C628FC" w:rsidRPr="00347930" w:rsidRDefault="00C628FC" w:rsidP="00C628FC">
            <w:pPr>
              <w:spacing w:after="0"/>
              <w:jc w:val="center"/>
              <w:rPr>
                <w:bCs/>
                <w:iCs/>
                <w:lang w:val="es-ES"/>
              </w:rPr>
            </w:pP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107796B1" w14:textId="6F556B0A" w:rsidR="00C628FC" w:rsidRPr="00347930" w:rsidRDefault="00C628FC" w:rsidP="00C628FC">
            <w:pPr>
              <w:spacing w:after="0"/>
              <w:jc w:val="center"/>
              <w:rPr>
                <w:bCs/>
                <w:iCs/>
                <w:lang w:val="es-ES"/>
              </w:rPr>
            </w:pP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56DCAD49" w14:textId="3AF8455C" w:rsidR="00C628FC" w:rsidRPr="00347930" w:rsidRDefault="00C628FC" w:rsidP="00C628FC">
            <w:pPr>
              <w:spacing w:after="0"/>
              <w:jc w:val="center"/>
              <w:rPr>
                <w:bCs/>
                <w:iCs/>
                <w:lang w:val="es-ES"/>
              </w:rPr>
            </w:pPr>
          </w:p>
        </w:tc>
      </w:tr>
      <w:tr w:rsidR="00B16739" w14:paraId="534FEFDD" w14:textId="77777777" w:rsidTr="00904E1E">
        <w:trPr>
          <w:trHeight w:val="391"/>
          <w:jc w:val="center"/>
        </w:trPr>
        <w:tc>
          <w:tcPr>
            <w:tcW w:w="8500" w:type="dxa"/>
            <w:vAlign w:val="center"/>
          </w:tcPr>
          <w:p w14:paraId="2EC5DA6E" w14:textId="0B5E7E75" w:rsidR="00C628FC" w:rsidRPr="00347930" w:rsidRDefault="003C166D" w:rsidP="00C628FC">
            <w:pPr>
              <w:pStyle w:val="ListParagraph"/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0"/>
              <w:ind w:left="442" w:right="-17" w:hanging="425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El escenario de la simulación abarcaba lo que esperaba que abarcara</w:t>
            </w:r>
          </w:p>
        </w:tc>
        <w:tc>
          <w:tcPr>
            <w:tcW w:w="709" w:type="dxa"/>
            <w:vAlign w:val="center"/>
          </w:tcPr>
          <w:p w14:paraId="77596E2C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3CE48160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5440F3A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F08E542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1A62ACD2" w14:textId="77777777" w:rsidTr="00904E1E">
        <w:trPr>
          <w:trHeight w:val="391"/>
          <w:jc w:val="center"/>
        </w:trPr>
        <w:tc>
          <w:tcPr>
            <w:tcW w:w="8500" w:type="dxa"/>
            <w:vAlign w:val="center"/>
          </w:tcPr>
          <w:p w14:paraId="3CB1D7CA" w14:textId="4326099F" w:rsidR="00C628FC" w:rsidRPr="00C628FC" w:rsidRDefault="003C166D" w:rsidP="00C628FC">
            <w:pPr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0"/>
              <w:ind w:left="442" w:right="-17" w:hanging="425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>La facilitación fue eficaz</w:t>
            </w:r>
          </w:p>
        </w:tc>
        <w:tc>
          <w:tcPr>
            <w:tcW w:w="709" w:type="dxa"/>
            <w:vAlign w:val="center"/>
          </w:tcPr>
          <w:p w14:paraId="0DB02672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39BF9086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0518257F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A633130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16739" w14:paraId="25137D99" w14:textId="77777777" w:rsidTr="00904E1E">
        <w:trPr>
          <w:trHeight w:val="391"/>
          <w:jc w:val="center"/>
        </w:trPr>
        <w:tc>
          <w:tcPr>
            <w:tcW w:w="8500" w:type="dxa"/>
            <w:vAlign w:val="center"/>
          </w:tcPr>
          <w:p w14:paraId="568CB879" w14:textId="154F616F" w:rsidR="00C628FC" w:rsidRPr="00347930" w:rsidRDefault="003C166D" w:rsidP="00C628FC">
            <w:pPr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0"/>
              <w:ind w:left="442" w:right="-17" w:hanging="425"/>
              <w:rPr>
                <w:bCs/>
                <w:iCs/>
                <w:sz w:val="18"/>
                <w:szCs w:val="18"/>
                <w:lang w:val="es-ES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es-ES_tradnl"/>
              </w:rPr>
              <w:t xml:space="preserve">La disposición logística era adecuada </w:t>
            </w:r>
          </w:p>
        </w:tc>
        <w:tc>
          <w:tcPr>
            <w:tcW w:w="709" w:type="dxa"/>
            <w:vAlign w:val="center"/>
          </w:tcPr>
          <w:p w14:paraId="6F8DDF08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53" w:type="dxa"/>
            <w:vAlign w:val="center"/>
          </w:tcPr>
          <w:p w14:paraId="30B23762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40037FA5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6144BCFF" w14:textId="77777777" w:rsidR="00C628FC" w:rsidRPr="00C628FC" w:rsidRDefault="003C166D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4</w:t>
            </w:r>
          </w:p>
        </w:tc>
      </w:tr>
    </w:tbl>
    <w:p w14:paraId="32BABCBD" w14:textId="77777777" w:rsidR="00483740" w:rsidRDefault="00483740" w:rsidP="00483740">
      <w:pPr>
        <w:pStyle w:val="ListParagraph"/>
        <w:ind w:left="284"/>
        <w:rPr>
          <w:b/>
          <w:bCs/>
        </w:rPr>
      </w:pPr>
    </w:p>
    <w:p w14:paraId="7EFFB65E" w14:textId="63B88DB3" w:rsidR="00483740" w:rsidRPr="00347930" w:rsidRDefault="003C166D" w:rsidP="003E70CF">
      <w:pPr>
        <w:pStyle w:val="ListParagraph"/>
        <w:numPr>
          <w:ilvl w:val="0"/>
          <w:numId w:val="3"/>
        </w:numPr>
        <w:shd w:val="clear" w:color="auto" w:fill="BDD6EE" w:themeFill="accent5" w:themeFillTint="66"/>
        <w:spacing w:after="0"/>
        <w:ind w:left="284" w:hanging="284"/>
        <w:rPr>
          <w:b/>
          <w:bCs/>
          <w:lang w:val="es-ES"/>
        </w:rPr>
      </w:pPr>
      <w:r>
        <w:rPr>
          <w:rFonts w:eastAsia="Arial"/>
          <w:b/>
          <w:bCs/>
          <w:bdr w:val="nil"/>
          <w:lang w:val="es-ES_tradnl"/>
        </w:rPr>
        <w:t>SELECCIONE SU RESPUESTA A LAS SIGUIENTES AFIRMACIONES</w:t>
      </w:r>
    </w:p>
    <w:p w14:paraId="3A20E7F7" w14:textId="77777777" w:rsidR="00483740" w:rsidRPr="00347930" w:rsidRDefault="00483740" w:rsidP="00483740">
      <w:pPr>
        <w:pStyle w:val="ListParagraph"/>
        <w:spacing w:after="0"/>
        <w:ind w:left="284"/>
        <w:rPr>
          <w:b/>
          <w:bCs/>
          <w:lang w:val="es-ES"/>
        </w:rPr>
      </w:pPr>
    </w:p>
    <w:tbl>
      <w:tblPr>
        <w:tblStyle w:val="TableGrid"/>
        <w:tblW w:w="1021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987"/>
        <w:gridCol w:w="2273"/>
        <w:gridCol w:w="2268"/>
      </w:tblGrid>
      <w:tr w:rsidR="00B16739" w14:paraId="50840EBE" w14:textId="77777777" w:rsidTr="00904E1E">
        <w:tc>
          <w:tcPr>
            <w:tcW w:w="4683" w:type="dxa"/>
          </w:tcPr>
          <w:p w14:paraId="239223DC" w14:textId="473E0D2A" w:rsidR="00483740" w:rsidRPr="00347930" w:rsidRDefault="003C166D" w:rsidP="00483740">
            <w:pPr>
              <w:pStyle w:val="ListParagraph"/>
              <w:numPr>
                <w:ilvl w:val="0"/>
                <w:numId w:val="4"/>
              </w:numPr>
              <w:ind w:left="321" w:hanging="284"/>
              <w:rPr>
                <w:sz w:val="18"/>
                <w:szCs w:val="18"/>
                <w:lang w:val="es-ES"/>
              </w:rPr>
            </w:pP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 xml:space="preserve">La duración de la simulación </w:t>
            </w:r>
            <w:r w:rsidR="00904E1E">
              <w:rPr>
                <w:rFonts w:eastAsia="Arial"/>
                <w:sz w:val="18"/>
                <w:szCs w:val="18"/>
                <w:bdr w:val="nil"/>
                <w:lang w:val="es-ES_tradnl"/>
              </w:rPr>
              <w:t>fue</w:t>
            </w: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 xml:space="preserve"> adecuada para mí:</w:t>
            </w:r>
          </w:p>
        </w:tc>
        <w:tc>
          <w:tcPr>
            <w:tcW w:w="987" w:type="dxa"/>
          </w:tcPr>
          <w:p w14:paraId="387676C7" w14:textId="220DA0B6" w:rsidR="00483740" w:rsidRPr="00483740" w:rsidRDefault="003C166D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>□  Sí</w:t>
            </w:r>
          </w:p>
        </w:tc>
        <w:tc>
          <w:tcPr>
            <w:tcW w:w="2273" w:type="dxa"/>
          </w:tcPr>
          <w:p w14:paraId="33B7918D" w14:textId="499E02F4" w:rsidR="00483740" w:rsidRPr="00483740" w:rsidRDefault="003C166D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>□   No, demasiado larga</w:t>
            </w:r>
          </w:p>
        </w:tc>
        <w:tc>
          <w:tcPr>
            <w:tcW w:w="2268" w:type="dxa"/>
          </w:tcPr>
          <w:p w14:paraId="24579F39" w14:textId="2A34D48C" w:rsidR="00483740" w:rsidRPr="00483740" w:rsidRDefault="003C166D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>□   No, demasiado corta</w:t>
            </w:r>
          </w:p>
        </w:tc>
      </w:tr>
      <w:tr w:rsidR="00B16739" w14:paraId="223BB35E" w14:textId="77777777" w:rsidTr="00904E1E">
        <w:tc>
          <w:tcPr>
            <w:tcW w:w="4683" w:type="dxa"/>
          </w:tcPr>
          <w:p w14:paraId="75368256" w14:textId="17A87A5C" w:rsidR="00483740" w:rsidRPr="00347930" w:rsidRDefault="003C166D" w:rsidP="00483740">
            <w:pPr>
              <w:pStyle w:val="ListParagraph"/>
              <w:numPr>
                <w:ilvl w:val="0"/>
                <w:numId w:val="4"/>
              </w:numPr>
              <w:ind w:left="321" w:hanging="284"/>
              <w:rPr>
                <w:sz w:val="18"/>
                <w:szCs w:val="18"/>
                <w:lang w:val="es-ES"/>
              </w:rPr>
            </w:pP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 xml:space="preserve">El ritmo de la simulación </w:t>
            </w:r>
            <w:r w:rsidR="00904E1E">
              <w:rPr>
                <w:rFonts w:eastAsia="Arial"/>
                <w:sz w:val="18"/>
                <w:szCs w:val="18"/>
                <w:bdr w:val="nil"/>
                <w:lang w:val="es-ES_tradnl"/>
              </w:rPr>
              <w:t>fue</w:t>
            </w: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 xml:space="preserve"> adecuado para mí:</w:t>
            </w:r>
          </w:p>
        </w:tc>
        <w:tc>
          <w:tcPr>
            <w:tcW w:w="987" w:type="dxa"/>
          </w:tcPr>
          <w:p w14:paraId="47330BFC" w14:textId="13AB2B4F" w:rsidR="00483740" w:rsidRPr="00483740" w:rsidRDefault="003C166D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>□  Sí</w:t>
            </w:r>
          </w:p>
        </w:tc>
        <w:tc>
          <w:tcPr>
            <w:tcW w:w="2273" w:type="dxa"/>
          </w:tcPr>
          <w:p w14:paraId="0C5FAE5F" w14:textId="741BA10A" w:rsidR="00483740" w:rsidRPr="00483740" w:rsidRDefault="003C166D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es-ES_tradnl"/>
              </w:rPr>
              <w:t>□   No, demasiado rápido</w:t>
            </w:r>
          </w:p>
        </w:tc>
        <w:tc>
          <w:tcPr>
            <w:tcW w:w="2268" w:type="dxa"/>
          </w:tcPr>
          <w:p w14:paraId="4DB13499" w14:textId="72D8D891" w:rsidR="00483740" w:rsidRPr="00FA4A2E" w:rsidRDefault="003C166D" w:rsidP="00483740">
            <w:pPr>
              <w:spacing w:after="160"/>
              <w:rPr>
                <w:sz w:val="18"/>
                <w:szCs w:val="18"/>
              </w:rPr>
            </w:pPr>
            <w:r w:rsidRPr="00FA4A2E">
              <w:rPr>
                <w:rFonts w:eastAsia="Arial"/>
                <w:sz w:val="18"/>
                <w:szCs w:val="18"/>
                <w:bdr w:val="nil"/>
                <w:lang w:val="es-ES_tradnl"/>
              </w:rPr>
              <w:t xml:space="preserve">□   No, demasiado </w:t>
            </w:r>
            <w:r w:rsidR="00FA4A2E">
              <w:rPr>
                <w:rFonts w:eastAsia="Arial"/>
                <w:sz w:val="18"/>
                <w:szCs w:val="18"/>
                <w:bdr w:val="nil"/>
                <w:lang w:val="es-ES_tradnl"/>
              </w:rPr>
              <w:t>lento</w:t>
            </w:r>
          </w:p>
        </w:tc>
      </w:tr>
    </w:tbl>
    <w:p w14:paraId="39374169" w14:textId="3C5BEF58" w:rsidR="00483740" w:rsidRPr="00347930" w:rsidRDefault="003C166D" w:rsidP="003E70CF">
      <w:pPr>
        <w:pStyle w:val="BodyText2"/>
        <w:numPr>
          <w:ilvl w:val="0"/>
          <w:numId w:val="3"/>
        </w:numPr>
        <w:shd w:val="clear" w:color="auto" w:fill="BDD6EE" w:themeFill="accent5" w:themeFillTint="66"/>
        <w:ind w:left="284" w:hanging="284"/>
        <w:rPr>
          <w:b/>
          <w:bCs/>
          <w:i w:val="0"/>
          <w:iCs/>
          <w:sz w:val="22"/>
          <w:szCs w:val="18"/>
          <w:lang w:val="es-ES"/>
        </w:rPr>
      </w:pPr>
      <w:r>
        <w:rPr>
          <w:rFonts w:eastAsia="Arial" w:cs="Arial"/>
          <w:b/>
          <w:bCs/>
          <w:i w:val="0"/>
          <w:iCs/>
          <w:color w:val="000000"/>
          <w:sz w:val="22"/>
          <w:szCs w:val="22"/>
          <w:bdr w:val="nil"/>
          <w:lang w:val="es-ES_tradnl"/>
        </w:rPr>
        <w:t xml:space="preserve">¿TIENE ALGUNA SUGERENCIA </w:t>
      </w:r>
      <w:r w:rsidR="002D4593">
        <w:rPr>
          <w:rFonts w:eastAsia="Arial" w:cs="Arial"/>
          <w:b/>
          <w:bCs/>
          <w:i w:val="0"/>
          <w:iCs/>
          <w:color w:val="000000"/>
          <w:sz w:val="22"/>
          <w:szCs w:val="22"/>
          <w:bdr w:val="nil"/>
          <w:lang w:val="es-ES_tradnl"/>
        </w:rPr>
        <w:t xml:space="preserve">PARA </w:t>
      </w:r>
      <w:r>
        <w:rPr>
          <w:rFonts w:eastAsia="Arial" w:cs="Arial"/>
          <w:b/>
          <w:bCs/>
          <w:i w:val="0"/>
          <w:iCs/>
          <w:color w:val="000000"/>
          <w:sz w:val="22"/>
          <w:szCs w:val="22"/>
          <w:bdr w:val="nil"/>
          <w:lang w:val="es-ES_tradnl"/>
        </w:rPr>
        <w:t>MEJORA</w:t>
      </w:r>
      <w:r w:rsidR="002D4593">
        <w:rPr>
          <w:rFonts w:eastAsia="Arial" w:cs="Arial"/>
          <w:b/>
          <w:bCs/>
          <w:i w:val="0"/>
          <w:iCs/>
          <w:color w:val="000000"/>
          <w:sz w:val="22"/>
          <w:szCs w:val="22"/>
          <w:bdr w:val="nil"/>
          <w:lang w:val="es-ES_tradnl"/>
        </w:rPr>
        <w:t>R</w:t>
      </w:r>
      <w:r>
        <w:rPr>
          <w:rFonts w:eastAsia="Arial" w:cs="Arial"/>
          <w:b/>
          <w:bCs/>
          <w:i w:val="0"/>
          <w:iCs/>
          <w:color w:val="000000"/>
          <w:sz w:val="22"/>
          <w:szCs w:val="22"/>
          <w:bdr w:val="nil"/>
          <w:lang w:val="es-ES_tradnl"/>
        </w:rPr>
        <w:t xml:space="preserve"> LA SIMULACIÓN?</w:t>
      </w:r>
    </w:p>
    <w:tbl>
      <w:tblPr>
        <w:tblStyle w:val="TableGrid"/>
        <w:tblW w:w="0" w:type="auto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B16739" w:rsidRPr="00FA4A2E" w14:paraId="6D4CF799" w14:textId="77777777" w:rsidTr="00242E04">
        <w:tc>
          <w:tcPr>
            <w:tcW w:w="10790" w:type="dxa"/>
          </w:tcPr>
          <w:p w14:paraId="3358B60E" w14:textId="77777777" w:rsidR="00242E04" w:rsidRPr="00347930" w:rsidRDefault="00242E04" w:rsidP="00483740">
            <w:pPr>
              <w:rPr>
                <w:sz w:val="28"/>
                <w:szCs w:val="28"/>
                <w:lang w:val="es-ES"/>
              </w:rPr>
            </w:pPr>
          </w:p>
        </w:tc>
      </w:tr>
      <w:tr w:rsidR="00904E1E" w:rsidRPr="00FA4A2E" w14:paraId="765BD248" w14:textId="77777777" w:rsidTr="00242E04">
        <w:tc>
          <w:tcPr>
            <w:tcW w:w="10790" w:type="dxa"/>
          </w:tcPr>
          <w:p w14:paraId="51E26C26" w14:textId="77777777" w:rsidR="00904E1E" w:rsidRPr="00347930" w:rsidRDefault="00904E1E" w:rsidP="00483740">
            <w:pPr>
              <w:rPr>
                <w:sz w:val="28"/>
                <w:szCs w:val="28"/>
                <w:lang w:val="es-ES"/>
              </w:rPr>
            </w:pPr>
          </w:p>
        </w:tc>
      </w:tr>
      <w:tr w:rsidR="00B16739" w:rsidRPr="00FA4A2E" w14:paraId="69D22077" w14:textId="77777777" w:rsidTr="00242E04">
        <w:tc>
          <w:tcPr>
            <w:tcW w:w="10790" w:type="dxa"/>
          </w:tcPr>
          <w:p w14:paraId="627CD3B1" w14:textId="77777777" w:rsidR="00242E04" w:rsidRPr="00347930" w:rsidRDefault="00242E04" w:rsidP="00483740">
            <w:pPr>
              <w:rPr>
                <w:sz w:val="28"/>
                <w:szCs w:val="28"/>
                <w:lang w:val="es-ES"/>
              </w:rPr>
            </w:pPr>
          </w:p>
        </w:tc>
      </w:tr>
      <w:tr w:rsidR="00B16739" w:rsidRPr="00FA4A2E" w14:paraId="1C87F9D0" w14:textId="77777777" w:rsidTr="00242E04">
        <w:tc>
          <w:tcPr>
            <w:tcW w:w="10790" w:type="dxa"/>
          </w:tcPr>
          <w:p w14:paraId="61A4581C" w14:textId="77777777" w:rsidR="00242E04" w:rsidRDefault="00242E04" w:rsidP="00483740">
            <w:pPr>
              <w:rPr>
                <w:sz w:val="28"/>
                <w:szCs w:val="28"/>
                <w:lang w:val="es-ES"/>
              </w:rPr>
            </w:pPr>
          </w:p>
          <w:p w14:paraId="6A4963D6" w14:textId="08F2B206" w:rsidR="00F32386" w:rsidRPr="00F32386" w:rsidRDefault="00F32386" w:rsidP="00483740">
            <w:pPr>
              <w:rPr>
                <w:sz w:val="24"/>
                <w:szCs w:val="24"/>
                <w:lang w:val="es-ES"/>
              </w:rPr>
            </w:pPr>
          </w:p>
        </w:tc>
      </w:tr>
    </w:tbl>
    <w:p w14:paraId="4FBFA0DC" w14:textId="1762E76F" w:rsidR="00242E04" w:rsidRPr="00242E04" w:rsidRDefault="003C166D" w:rsidP="003E70CF">
      <w:pPr>
        <w:pStyle w:val="BodyText2"/>
        <w:numPr>
          <w:ilvl w:val="0"/>
          <w:numId w:val="3"/>
        </w:numPr>
        <w:shd w:val="clear" w:color="auto" w:fill="BDD6EE" w:themeFill="accent5" w:themeFillTint="66"/>
        <w:ind w:left="284" w:hanging="284"/>
        <w:rPr>
          <w:b/>
          <w:bCs/>
          <w:i w:val="0"/>
          <w:iCs/>
          <w:sz w:val="22"/>
          <w:szCs w:val="18"/>
        </w:rPr>
      </w:pPr>
      <w:r>
        <w:rPr>
          <w:rFonts w:eastAsia="Arial" w:cs="Arial"/>
          <w:b/>
          <w:bCs/>
          <w:i w:val="0"/>
          <w:iCs/>
          <w:color w:val="000000"/>
          <w:sz w:val="22"/>
          <w:szCs w:val="22"/>
          <w:bdr w:val="nil"/>
          <w:lang w:val="es-ES_tradnl"/>
        </w:rPr>
        <w:t>MÁS COMENTARIOS</w:t>
      </w:r>
    </w:p>
    <w:tbl>
      <w:tblPr>
        <w:tblStyle w:val="TableGrid"/>
        <w:tblW w:w="0" w:type="auto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B16739" w14:paraId="3E6F5741" w14:textId="77777777" w:rsidTr="009B1AA4">
        <w:tc>
          <w:tcPr>
            <w:tcW w:w="10790" w:type="dxa"/>
          </w:tcPr>
          <w:p w14:paraId="058AF1EA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B16739" w14:paraId="6D15ECD0" w14:textId="77777777" w:rsidTr="009B1AA4">
        <w:tc>
          <w:tcPr>
            <w:tcW w:w="10790" w:type="dxa"/>
          </w:tcPr>
          <w:p w14:paraId="507329C3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B16739" w14:paraId="6EDF806B" w14:textId="77777777" w:rsidTr="009B1AA4">
        <w:tc>
          <w:tcPr>
            <w:tcW w:w="10790" w:type="dxa"/>
          </w:tcPr>
          <w:p w14:paraId="7D2AD2A2" w14:textId="77777777" w:rsidR="00242E04" w:rsidRPr="0091016A" w:rsidRDefault="00242E04" w:rsidP="009B1AA4">
            <w:pPr>
              <w:rPr>
                <w:sz w:val="22"/>
                <w:szCs w:val="22"/>
                <w:lang w:val="en-AU"/>
              </w:rPr>
            </w:pPr>
          </w:p>
        </w:tc>
      </w:tr>
      <w:tr w:rsidR="00B16739" w14:paraId="4FD9D315" w14:textId="77777777" w:rsidTr="009B1AA4">
        <w:tc>
          <w:tcPr>
            <w:tcW w:w="10790" w:type="dxa"/>
          </w:tcPr>
          <w:p w14:paraId="0F4E748C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B16739" w14:paraId="430E534E" w14:textId="77777777" w:rsidTr="009B1AA4">
        <w:tc>
          <w:tcPr>
            <w:tcW w:w="10790" w:type="dxa"/>
          </w:tcPr>
          <w:p w14:paraId="7283BD9E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</w:tbl>
    <w:p w14:paraId="290829C5" w14:textId="56F3CC9B" w:rsidR="00483740" w:rsidRPr="00347930" w:rsidRDefault="003C166D" w:rsidP="00242E04">
      <w:pPr>
        <w:jc w:val="right"/>
        <w:rPr>
          <w:b/>
          <w:bCs/>
          <w:i/>
          <w:iCs/>
          <w:color w:val="008FCE"/>
          <w:lang w:val="es-ES"/>
        </w:rPr>
      </w:pPr>
      <w:r>
        <w:rPr>
          <w:rFonts w:eastAsia="Arial"/>
          <w:b/>
          <w:bCs/>
          <w:i/>
          <w:iCs/>
          <w:color w:val="008FCE"/>
          <w:bdr w:val="nil"/>
          <w:lang w:val="es-ES_tradnl"/>
        </w:rPr>
        <w:t>Muchas gracias por aportar sus observaciones.</w:t>
      </w:r>
    </w:p>
    <w:sectPr w:rsidR="00483740" w:rsidRPr="00347930" w:rsidSect="00D140D7">
      <w:headerReference w:type="default" r:id="rId10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80EDC" w14:textId="77777777" w:rsidR="00110334" w:rsidRDefault="003C166D">
      <w:pPr>
        <w:spacing w:after="0"/>
      </w:pPr>
      <w:r>
        <w:separator/>
      </w:r>
    </w:p>
  </w:endnote>
  <w:endnote w:type="continuationSeparator" w:id="0">
    <w:p w14:paraId="3001149F" w14:textId="77777777" w:rsidR="00110334" w:rsidRDefault="003C16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4E2D7" w14:textId="77777777" w:rsidR="00110334" w:rsidRDefault="003C166D">
      <w:pPr>
        <w:spacing w:after="0"/>
      </w:pPr>
      <w:r>
        <w:separator/>
      </w:r>
    </w:p>
  </w:footnote>
  <w:footnote w:type="continuationSeparator" w:id="0">
    <w:p w14:paraId="305F515B" w14:textId="77777777" w:rsidR="00110334" w:rsidRDefault="003C16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464B" w14:textId="264189A1" w:rsidR="00D140D7" w:rsidRPr="00347930" w:rsidRDefault="003C166D" w:rsidP="00D140D7">
    <w:pPr>
      <w:pStyle w:val="Header"/>
      <w:pBdr>
        <w:bottom w:val="single" w:sz="4" w:space="1" w:color="auto"/>
      </w:pBdr>
      <w:tabs>
        <w:tab w:val="clear" w:pos="9360"/>
        <w:tab w:val="right" w:pos="10773"/>
      </w:tabs>
      <w:rPr>
        <w:sz w:val="14"/>
        <w:szCs w:val="14"/>
        <w:lang w:val="es-ES"/>
      </w:rPr>
    </w:pPr>
    <w:r>
      <w:rPr>
        <w:rFonts w:eastAsia="Arial"/>
        <w:sz w:val="14"/>
        <w:szCs w:val="14"/>
        <w:bdr w:val="nil"/>
        <w:lang w:val="es-ES_tradnl"/>
      </w:rPr>
      <w:t>Ejercicio de simulación teórico sobre el 2019-nCoV | Formulario de evaluación de los participantes (versión 2.1)</w:t>
    </w:r>
    <w:r>
      <w:rPr>
        <w:rFonts w:eastAsia="Arial"/>
        <w:sz w:val="14"/>
        <w:szCs w:val="14"/>
        <w:bdr w:val="nil"/>
        <w:lang w:val="es-ES_tradn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F2E7F"/>
    <w:multiLevelType w:val="hybridMultilevel"/>
    <w:tmpl w:val="67ACBD56"/>
    <w:lvl w:ilvl="0" w:tplc="B6661B10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</w:rPr>
    </w:lvl>
    <w:lvl w:ilvl="1" w:tplc="B0D21CF2" w:tentative="1">
      <w:start w:val="1"/>
      <w:numFmt w:val="lowerLetter"/>
      <w:lvlText w:val="%2."/>
      <w:lvlJc w:val="left"/>
      <w:pPr>
        <w:ind w:left="1364" w:hanging="360"/>
      </w:pPr>
    </w:lvl>
    <w:lvl w:ilvl="2" w:tplc="EDBA832C" w:tentative="1">
      <w:start w:val="1"/>
      <w:numFmt w:val="lowerRoman"/>
      <w:lvlText w:val="%3."/>
      <w:lvlJc w:val="right"/>
      <w:pPr>
        <w:ind w:left="2084" w:hanging="180"/>
      </w:pPr>
    </w:lvl>
    <w:lvl w:ilvl="3" w:tplc="AC1E7608" w:tentative="1">
      <w:start w:val="1"/>
      <w:numFmt w:val="decimal"/>
      <w:lvlText w:val="%4."/>
      <w:lvlJc w:val="left"/>
      <w:pPr>
        <w:ind w:left="2804" w:hanging="360"/>
      </w:pPr>
    </w:lvl>
    <w:lvl w:ilvl="4" w:tplc="985C986C" w:tentative="1">
      <w:start w:val="1"/>
      <w:numFmt w:val="lowerLetter"/>
      <w:lvlText w:val="%5."/>
      <w:lvlJc w:val="left"/>
      <w:pPr>
        <w:ind w:left="3524" w:hanging="360"/>
      </w:pPr>
    </w:lvl>
    <w:lvl w:ilvl="5" w:tplc="F51495CE" w:tentative="1">
      <w:start w:val="1"/>
      <w:numFmt w:val="lowerRoman"/>
      <w:lvlText w:val="%6."/>
      <w:lvlJc w:val="right"/>
      <w:pPr>
        <w:ind w:left="4244" w:hanging="180"/>
      </w:pPr>
    </w:lvl>
    <w:lvl w:ilvl="6" w:tplc="87729B36" w:tentative="1">
      <w:start w:val="1"/>
      <w:numFmt w:val="decimal"/>
      <w:lvlText w:val="%7."/>
      <w:lvlJc w:val="left"/>
      <w:pPr>
        <w:ind w:left="4964" w:hanging="360"/>
      </w:pPr>
    </w:lvl>
    <w:lvl w:ilvl="7" w:tplc="D6E47F00" w:tentative="1">
      <w:start w:val="1"/>
      <w:numFmt w:val="lowerLetter"/>
      <w:lvlText w:val="%8."/>
      <w:lvlJc w:val="left"/>
      <w:pPr>
        <w:ind w:left="5684" w:hanging="360"/>
      </w:pPr>
    </w:lvl>
    <w:lvl w:ilvl="8" w:tplc="C79C29B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4226CF7"/>
    <w:multiLevelType w:val="hybridMultilevel"/>
    <w:tmpl w:val="7E8C4894"/>
    <w:lvl w:ilvl="0" w:tplc="C48E29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B88944A" w:tentative="1">
      <w:start w:val="1"/>
      <w:numFmt w:val="lowerLetter"/>
      <w:lvlText w:val="%2."/>
      <w:lvlJc w:val="left"/>
      <w:pPr>
        <w:ind w:left="1440" w:hanging="360"/>
      </w:pPr>
    </w:lvl>
    <w:lvl w:ilvl="2" w:tplc="4EA810D0" w:tentative="1">
      <w:start w:val="1"/>
      <w:numFmt w:val="lowerRoman"/>
      <w:lvlText w:val="%3."/>
      <w:lvlJc w:val="right"/>
      <w:pPr>
        <w:ind w:left="2160" w:hanging="180"/>
      </w:pPr>
    </w:lvl>
    <w:lvl w:ilvl="3" w:tplc="58AAEC22" w:tentative="1">
      <w:start w:val="1"/>
      <w:numFmt w:val="decimal"/>
      <w:lvlText w:val="%4."/>
      <w:lvlJc w:val="left"/>
      <w:pPr>
        <w:ind w:left="2880" w:hanging="360"/>
      </w:pPr>
    </w:lvl>
    <w:lvl w:ilvl="4" w:tplc="801414C8" w:tentative="1">
      <w:start w:val="1"/>
      <w:numFmt w:val="lowerLetter"/>
      <w:lvlText w:val="%5."/>
      <w:lvlJc w:val="left"/>
      <w:pPr>
        <w:ind w:left="3600" w:hanging="360"/>
      </w:pPr>
    </w:lvl>
    <w:lvl w:ilvl="5" w:tplc="86643414" w:tentative="1">
      <w:start w:val="1"/>
      <w:numFmt w:val="lowerRoman"/>
      <w:lvlText w:val="%6."/>
      <w:lvlJc w:val="right"/>
      <w:pPr>
        <w:ind w:left="4320" w:hanging="180"/>
      </w:pPr>
    </w:lvl>
    <w:lvl w:ilvl="6" w:tplc="3A58BC46" w:tentative="1">
      <w:start w:val="1"/>
      <w:numFmt w:val="decimal"/>
      <w:lvlText w:val="%7."/>
      <w:lvlJc w:val="left"/>
      <w:pPr>
        <w:ind w:left="5040" w:hanging="360"/>
      </w:pPr>
    </w:lvl>
    <w:lvl w:ilvl="7" w:tplc="74B25666" w:tentative="1">
      <w:start w:val="1"/>
      <w:numFmt w:val="lowerLetter"/>
      <w:lvlText w:val="%8."/>
      <w:lvlJc w:val="left"/>
      <w:pPr>
        <w:ind w:left="5760" w:hanging="360"/>
      </w:pPr>
    </w:lvl>
    <w:lvl w:ilvl="8" w:tplc="F27289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31507"/>
    <w:multiLevelType w:val="hybridMultilevel"/>
    <w:tmpl w:val="B8C262F4"/>
    <w:lvl w:ilvl="0" w:tplc="0B704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844EDE" w:tentative="1">
      <w:start w:val="1"/>
      <w:numFmt w:val="lowerLetter"/>
      <w:lvlText w:val="%2."/>
      <w:lvlJc w:val="left"/>
      <w:pPr>
        <w:ind w:left="1440" w:hanging="360"/>
      </w:pPr>
    </w:lvl>
    <w:lvl w:ilvl="2" w:tplc="2EDAB1BA" w:tentative="1">
      <w:start w:val="1"/>
      <w:numFmt w:val="lowerRoman"/>
      <w:lvlText w:val="%3."/>
      <w:lvlJc w:val="right"/>
      <w:pPr>
        <w:ind w:left="2160" w:hanging="180"/>
      </w:pPr>
    </w:lvl>
    <w:lvl w:ilvl="3" w:tplc="E19A810C" w:tentative="1">
      <w:start w:val="1"/>
      <w:numFmt w:val="decimal"/>
      <w:lvlText w:val="%4."/>
      <w:lvlJc w:val="left"/>
      <w:pPr>
        <w:ind w:left="2880" w:hanging="360"/>
      </w:pPr>
    </w:lvl>
    <w:lvl w:ilvl="4" w:tplc="0F360F14" w:tentative="1">
      <w:start w:val="1"/>
      <w:numFmt w:val="lowerLetter"/>
      <w:lvlText w:val="%5."/>
      <w:lvlJc w:val="left"/>
      <w:pPr>
        <w:ind w:left="3600" w:hanging="360"/>
      </w:pPr>
    </w:lvl>
    <w:lvl w:ilvl="5" w:tplc="AD7CE864" w:tentative="1">
      <w:start w:val="1"/>
      <w:numFmt w:val="lowerRoman"/>
      <w:lvlText w:val="%6."/>
      <w:lvlJc w:val="right"/>
      <w:pPr>
        <w:ind w:left="4320" w:hanging="180"/>
      </w:pPr>
    </w:lvl>
    <w:lvl w:ilvl="6" w:tplc="0492C95E" w:tentative="1">
      <w:start w:val="1"/>
      <w:numFmt w:val="decimal"/>
      <w:lvlText w:val="%7."/>
      <w:lvlJc w:val="left"/>
      <w:pPr>
        <w:ind w:left="5040" w:hanging="360"/>
      </w:pPr>
    </w:lvl>
    <w:lvl w:ilvl="7" w:tplc="AA8C69F8" w:tentative="1">
      <w:start w:val="1"/>
      <w:numFmt w:val="lowerLetter"/>
      <w:lvlText w:val="%8."/>
      <w:lvlJc w:val="left"/>
      <w:pPr>
        <w:ind w:left="5760" w:hanging="360"/>
      </w:pPr>
    </w:lvl>
    <w:lvl w:ilvl="8" w:tplc="D3C02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41140"/>
    <w:multiLevelType w:val="hybridMultilevel"/>
    <w:tmpl w:val="E3143A1E"/>
    <w:lvl w:ilvl="0" w:tplc="9CCEF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E4AC8D2" w:tentative="1">
      <w:start w:val="1"/>
      <w:numFmt w:val="lowerLetter"/>
      <w:lvlText w:val="%2."/>
      <w:lvlJc w:val="left"/>
      <w:pPr>
        <w:ind w:left="1080" w:hanging="360"/>
      </w:pPr>
    </w:lvl>
    <w:lvl w:ilvl="2" w:tplc="A2341366" w:tentative="1">
      <w:start w:val="1"/>
      <w:numFmt w:val="lowerRoman"/>
      <w:lvlText w:val="%3."/>
      <w:lvlJc w:val="right"/>
      <w:pPr>
        <w:ind w:left="1800" w:hanging="180"/>
      </w:pPr>
    </w:lvl>
    <w:lvl w:ilvl="3" w:tplc="85A23E9C" w:tentative="1">
      <w:start w:val="1"/>
      <w:numFmt w:val="decimal"/>
      <w:lvlText w:val="%4."/>
      <w:lvlJc w:val="left"/>
      <w:pPr>
        <w:ind w:left="2520" w:hanging="360"/>
      </w:pPr>
    </w:lvl>
    <w:lvl w:ilvl="4" w:tplc="633A3858" w:tentative="1">
      <w:start w:val="1"/>
      <w:numFmt w:val="lowerLetter"/>
      <w:lvlText w:val="%5."/>
      <w:lvlJc w:val="left"/>
      <w:pPr>
        <w:ind w:left="3240" w:hanging="360"/>
      </w:pPr>
    </w:lvl>
    <w:lvl w:ilvl="5" w:tplc="18DE7670" w:tentative="1">
      <w:start w:val="1"/>
      <w:numFmt w:val="lowerRoman"/>
      <w:lvlText w:val="%6."/>
      <w:lvlJc w:val="right"/>
      <w:pPr>
        <w:ind w:left="3960" w:hanging="180"/>
      </w:pPr>
    </w:lvl>
    <w:lvl w:ilvl="6" w:tplc="257C5EFC" w:tentative="1">
      <w:start w:val="1"/>
      <w:numFmt w:val="decimal"/>
      <w:lvlText w:val="%7."/>
      <w:lvlJc w:val="left"/>
      <w:pPr>
        <w:ind w:left="4680" w:hanging="360"/>
      </w:pPr>
    </w:lvl>
    <w:lvl w:ilvl="7" w:tplc="4B347362" w:tentative="1">
      <w:start w:val="1"/>
      <w:numFmt w:val="lowerLetter"/>
      <w:lvlText w:val="%8."/>
      <w:lvlJc w:val="left"/>
      <w:pPr>
        <w:ind w:left="5400" w:hanging="360"/>
      </w:pPr>
    </w:lvl>
    <w:lvl w:ilvl="8" w:tplc="F258BF3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0D7"/>
    <w:rsid w:val="00062C8F"/>
    <w:rsid w:val="00110334"/>
    <w:rsid w:val="001401C7"/>
    <w:rsid w:val="00242E04"/>
    <w:rsid w:val="002479F5"/>
    <w:rsid w:val="002D4593"/>
    <w:rsid w:val="002F3A03"/>
    <w:rsid w:val="00344352"/>
    <w:rsid w:val="00347930"/>
    <w:rsid w:val="003C166D"/>
    <w:rsid w:val="003E70CF"/>
    <w:rsid w:val="003F67F3"/>
    <w:rsid w:val="00483214"/>
    <w:rsid w:val="00483740"/>
    <w:rsid w:val="005779BA"/>
    <w:rsid w:val="00680EF3"/>
    <w:rsid w:val="0070167F"/>
    <w:rsid w:val="00823468"/>
    <w:rsid w:val="0083431C"/>
    <w:rsid w:val="00904E1E"/>
    <w:rsid w:val="0091016A"/>
    <w:rsid w:val="00924814"/>
    <w:rsid w:val="009B1AA4"/>
    <w:rsid w:val="00A30920"/>
    <w:rsid w:val="00A63EF1"/>
    <w:rsid w:val="00AF462A"/>
    <w:rsid w:val="00B10EF6"/>
    <w:rsid w:val="00B16739"/>
    <w:rsid w:val="00B455A6"/>
    <w:rsid w:val="00B57534"/>
    <w:rsid w:val="00C628FC"/>
    <w:rsid w:val="00D140D7"/>
    <w:rsid w:val="00EB693F"/>
    <w:rsid w:val="00F32386"/>
    <w:rsid w:val="00FA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46D58"/>
  <w15:chartTrackingRefBased/>
  <w15:docId w15:val="{9F002244-A376-4D6F-9D68-852CB901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0D7"/>
    <w:pPr>
      <w:spacing w:line="240" w:lineRule="auto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0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40D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40D7"/>
  </w:style>
  <w:style w:type="paragraph" w:styleId="Footer">
    <w:name w:val="footer"/>
    <w:basedOn w:val="Normal"/>
    <w:link w:val="FooterChar"/>
    <w:uiPriority w:val="99"/>
    <w:unhideWhenUsed/>
    <w:rsid w:val="00D140D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40D7"/>
  </w:style>
  <w:style w:type="character" w:customStyle="1" w:styleId="Heading1Char">
    <w:name w:val="Heading 1 Char"/>
    <w:basedOn w:val="DefaultParagraphFont"/>
    <w:link w:val="Heading1"/>
    <w:uiPriority w:val="9"/>
    <w:rsid w:val="00D14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140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semiHidden/>
    <w:rsid w:val="00D140D7"/>
    <w:pPr>
      <w:tabs>
        <w:tab w:val="right" w:pos="10206"/>
      </w:tabs>
      <w:spacing w:after="0"/>
      <w:ind w:left="360"/>
    </w:pPr>
    <w:rPr>
      <w:rFonts w:ascii="Tahoma" w:eastAsia="Times New Roman" w:hAnsi="Tahoma" w:cs="Tahoma"/>
      <w:color w:val="000000" w:themeColor="text1"/>
      <w:sz w:val="16"/>
      <w:szCs w:val="16"/>
      <w:lang w:val="en-AU" w:eastAsia="en-AU"/>
    </w:rPr>
  </w:style>
  <w:style w:type="character" w:customStyle="1" w:styleId="BalloonTextChar">
    <w:name w:val="Balloon Text Char"/>
    <w:basedOn w:val="DefaultParagraphFont"/>
    <w:link w:val="BalloonText"/>
    <w:semiHidden/>
    <w:rsid w:val="00D140D7"/>
    <w:rPr>
      <w:rFonts w:ascii="Tahoma" w:eastAsia="Times New Roman" w:hAnsi="Tahoma" w:cs="Tahoma"/>
      <w:color w:val="000000" w:themeColor="text1"/>
      <w:sz w:val="16"/>
      <w:szCs w:val="16"/>
      <w:lang w:val="en-AU" w:eastAsia="en-AU"/>
    </w:rPr>
  </w:style>
  <w:style w:type="paragraph" w:styleId="ListParagraph">
    <w:name w:val="List Paragraph"/>
    <w:basedOn w:val="Normal"/>
    <w:uiPriority w:val="34"/>
    <w:qFormat/>
    <w:rsid w:val="00C628FC"/>
    <w:pPr>
      <w:ind w:left="720"/>
      <w:contextualSpacing/>
    </w:pPr>
  </w:style>
  <w:style w:type="table" w:styleId="TableGrid">
    <w:name w:val="Table Grid"/>
    <w:basedOn w:val="TableNormal"/>
    <w:uiPriority w:val="39"/>
    <w:rsid w:val="00483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83740"/>
    <w:pPr>
      <w:tabs>
        <w:tab w:val="right" w:pos="10206"/>
      </w:tabs>
      <w:spacing w:after="0"/>
      <w:ind w:left="360" w:right="-17"/>
    </w:pPr>
    <w:rPr>
      <w:rFonts w:eastAsia="Times New Roman" w:cs="Times New Roman"/>
      <w:i/>
      <w:color w:val="000000" w:themeColor="text1"/>
      <w:sz w:val="24"/>
      <w:lang w:val="en-AU" w:eastAsia="en-AU"/>
    </w:rPr>
  </w:style>
  <w:style w:type="character" w:customStyle="1" w:styleId="BodyText2Char">
    <w:name w:val="Body Text 2 Char"/>
    <w:basedOn w:val="DefaultParagraphFont"/>
    <w:link w:val="BodyText2"/>
    <w:rsid w:val="00483740"/>
    <w:rPr>
      <w:rFonts w:ascii="Arial" w:eastAsia="Times New Roman" w:hAnsi="Arial" w:cs="Times New Roman"/>
      <w:i/>
      <w:color w:val="000000" w:themeColor="text1"/>
      <w:sz w:val="24"/>
      <w:szCs w:val="20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9B262F-37E0-459A-8715-443916985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6BC091-F8C6-4B61-A170-43497FA6C096}"/>
</file>

<file path=customXml/itemProps3.xml><?xml version="1.0" encoding="utf-8"?>
<ds:datastoreItem xmlns:ds="http://schemas.openxmlformats.org/officeDocument/2006/customXml" ds:itemID="{209596EF-B930-4ABD-A103-ADAA807F405C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39054507-e2e9-4ae1-8010-04bf1583f8cf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1e29cee2-e8a4-4f95-8408-2234aea7f5a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</dc:creator>
  <cp:lastModifiedBy>PORTORICO, Mariaisabella</cp:lastModifiedBy>
  <cp:revision>2</cp:revision>
  <dcterms:created xsi:type="dcterms:W3CDTF">2020-06-09T13:15:00Z</dcterms:created>
  <dcterms:modified xsi:type="dcterms:W3CDTF">2020-06-09T13:15:00Z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